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654"/>
      </w:tblGrid>
      <w:tr w:rsidR="00D96179" w14:paraId="7316147B" w14:textId="77777777" w:rsidTr="00A9520A">
        <w:trPr>
          <w:trHeight w:val="851"/>
        </w:trPr>
        <w:tc>
          <w:tcPr>
            <w:tcW w:w="1418" w:type="dxa"/>
            <w:tcBorders>
              <w:bottom w:val="single" w:sz="4" w:space="0" w:color="auto"/>
            </w:tcBorders>
          </w:tcPr>
          <w:p w14:paraId="69A37EDD" w14:textId="013F8777" w:rsidR="00D96179" w:rsidRDefault="0057020A">
            <w:pPr>
              <w:pStyle w:val="TableParagraph"/>
              <w:spacing w:before="242"/>
              <w:ind w:left="18" w:right="4"/>
              <w:rPr>
                <w:rFonts w:ascii="Arial"/>
                <w:b/>
                <w:sz w:val="32"/>
              </w:rPr>
            </w:pPr>
            <w:r>
              <w:rPr>
                <w:rFonts w:ascii="Arial"/>
                <w:b/>
                <w:spacing w:val="-5"/>
                <w:sz w:val="32"/>
              </w:rPr>
              <w:t>T.III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046DBF2" w14:textId="77777777" w:rsidR="00D96179" w:rsidRDefault="00000000">
            <w:pPr>
              <w:pStyle w:val="TableParagraph"/>
              <w:spacing w:before="58"/>
              <w:ind w:left="12" w:right="8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  <w:t>PROGRAM</w:t>
            </w:r>
            <w:r>
              <w:rPr>
                <w:rFonts w:ascii="Arial" w:hAnsi="Arial"/>
                <w:b/>
                <w:spacing w:val="-1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FUNKCJONALNO-</w:t>
            </w:r>
            <w:r>
              <w:rPr>
                <w:rFonts w:ascii="Arial" w:hAnsi="Arial"/>
                <w:b/>
                <w:spacing w:val="-2"/>
                <w:sz w:val="32"/>
              </w:rPr>
              <w:t>UŻYTKOWY</w:t>
            </w:r>
          </w:p>
          <w:p w14:paraId="7970AFD2" w14:textId="77777777" w:rsidR="00D96179" w:rsidRDefault="00000000">
            <w:pPr>
              <w:pStyle w:val="TableParagraph"/>
              <w:spacing w:before="1"/>
              <w:ind w:left="12" w:right="3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  <w:t>ZAŁĄCZNIK</w:t>
            </w:r>
            <w:r>
              <w:rPr>
                <w:rFonts w:ascii="Arial" w:hAnsi="Arial"/>
                <w:b/>
                <w:spacing w:val="-8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–</w:t>
            </w:r>
            <w:r>
              <w:rPr>
                <w:rFonts w:ascii="Arial" w:hAnsi="Arial"/>
                <w:b/>
                <w:spacing w:val="-3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Prognozy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i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analizy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32"/>
              </w:rPr>
              <w:t>ruchu</w:t>
            </w:r>
          </w:p>
        </w:tc>
      </w:tr>
      <w:tr w:rsidR="00A9520A" w14:paraId="297EC728" w14:textId="77777777" w:rsidTr="00A9520A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29F" w14:textId="77777777" w:rsidR="00A9520A" w:rsidRDefault="00A9520A" w:rsidP="00A9520A">
            <w:pPr>
              <w:pStyle w:val="TableParagraph"/>
              <w:spacing w:before="2"/>
              <w:ind w:left="16" w:right="2"/>
              <w:rPr>
                <w:sz w:val="20"/>
              </w:rPr>
            </w:pPr>
          </w:p>
          <w:p w14:paraId="4A9FA83B" w14:textId="77777777" w:rsidR="00A9520A" w:rsidRDefault="00A9520A" w:rsidP="00A9520A">
            <w:pPr>
              <w:pStyle w:val="TableParagraph"/>
              <w:spacing w:before="2"/>
              <w:ind w:left="16" w:right="2"/>
              <w:rPr>
                <w:sz w:val="20"/>
              </w:rPr>
            </w:pPr>
          </w:p>
          <w:p w14:paraId="6A05ACAF" w14:textId="77777777" w:rsidR="00A9520A" w:rsidRDefault="00A9520A" w:rsidP="00A9520A">
            <w:pPr>
              <w:pStyle w:val="TableParagraph"/>
              <w:spacing w:before="2"/>
              <w:ind w:left="16" w:right="2"/>
              <w:rPr>
                <w:sz w:val="20"/>
              </w:rPr>
            </w:pPr>
            <w:r>
              <w:rPr>
                <w:sz w:val="20"/>
              </w:rPr>
              <w:t>Inwestor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/</w:t>
            </w:r>
          </w:p>
          <w:p w14:paraId="311CA301" w14:textId="76BE99D3" w:rsidR="00A9520A" w:rsidRDefault="00A9520A" w:rsidP="00A9520A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pacing w:val="-2"/>
                <w:sz w:val="20"/>
              </w:rPr>
              <w:t>Zamawiający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7FB" w14:textId="77777777" w:rsidR="00A9520A" w:rsidRDefault="00A9520A" w:rsidP="00A9520A">
            <w:pPr>
              <w:pStyle w:val="TableParagraph"/>
              <w:spacing w:before="57"/>
              <w:ind w:left="17" w:right="12"/>
              <w:rPr>
                <w:b/>
                <w:sz w:val="24"/>
              </w:rPr>
            </w:pPr>
          </w:p>
          <w:p w14:paraId="7EC144B9" w14:textId="77777777" w:rsidR="00A9520A" w:rsidRDefault="00A9520A" w:rsidP="00A9520A">
            <w:pPr>
              <w:pStyle w:val="TableParagraph"/>
              <w:spacing w:before="57"/>
              <w:ind w:left="17" w:right="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Gmina Stara Kamienica </w:t>
            </w:r>
          </w:p>
          <w:p w14:paraId="28C752CB" w14:textId="77777777" w:rsidR="00A9520A" w:rsidRDefault="00A9520A" w:rsidP="00A9520A">
            <w:pPr>
              <w:pStyle w:val="TableParagraph"/>
              <w:spacing w:before="57" w:line="266" w:lineRule="exact"/>
              <w:ind w:left="12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ul. Kamienicka 11</w:t>
            </w:r>
          </w:p>
          <w:p w14:paraId="32A61BA1" w14:textId="01BFFC55" w:rsidR="00A9520A" w:rsidRPr="00A9520A" w:rsidRDefault="00A9520A" w:rsidP="00A9520A">
            <w:pPr>
              <w:pStyle w:val="TableParagraph"/>
              <w:spacing w:before="57" w:line="266" w:lineRule="exact"/>
              <w:ind w:left="12" w:right="6"/>
              <w:rPr>
                <w:rFonts w:ascii="Arial" w:hAnsi="Arial"/>
                <w:b/>
                <w:bCs/>
                <w:sz w:val="24"/>
              </w:rPr>
            </w:pPr>
            <w:r w:rsidRPr="00A9520A">
              <w:rPr>
                <w:b/>
                <w:bCs/>
                <w:sz w:val="21"/>
              </w:rPr>
              <w:t>58-512 Stara Kamienica</w:t>
            </w:r>
          </w:p>
        </w:tc>
      </w:tr>
      <w:tr w:rsidR="00A9520A" w14:paraId="569AA401" w14:textId="77777777" w:rsidTr="00A9520A">
        <w:trPr>
          <w:trHeight w:val="2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D0B" w14:textId="47F78976" w:rsidR="00A9520A" w:rsidRDefault="00A9520A" w:rsidP="00A9520A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pacing w:val="-2"/>
                <w:sz w:val="20"/>
              </w:rPr>
              <w:t>Nazwa zamierzenia budowlanego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E57" w14:textId="77777777" w:rsidR="00A9520A" w:rsidRDefault="00A9520A" w:rsidP="00A9520A">
            <w:pPr>
              <w:pStyle w:val="TableParagraph"/>
              <w:spacing w:before="57"/>
              <w:ind w:left="17" w:right="10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Program</w:t>
            </w:r>
            <w:r>
              <w:rPr>
                <w:b/>
                <w:spacing w:val="-6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funkcjonalno-użytkowy</w:t>
            </w:r>
            <w:r>
              <w:rPr>
                <w:b/>
                <w:spacing w:val="-4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dla</w:t>
            </w:r>
            <w:r>
              <w:rPr>
                <w:b/>
                <w:spacing w:val="-6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zadania</w:t>
            </w:r>
            <w:r>
              <w:rPr>
                <w:b/>
                <w:spacing w:val="-4"/>
                <w:sz w:val="24"/>
                <w:u w:val="single"/>
              </w:rPr>
              <w:t xml:space="preserve"> pn.:</w:t>
            </w:r>
          </w:p>
          <w:p w14:paraId="7EB3E665" w14:textId="13487DD4" w:rsidR="00A9520A" w:rsidRDefault="00A9520A" w:rsidP="00A9520A">
            <w:pPr>
              <w:pStyle w:val="TableParagraph"/>
              <w:spacing w:before="0" w:line="238" w:lineRule="exact"/>
              <w:ind w:left="12" w:right="0"/>
              <w:rPr>
                <w:sz w:val="21"/>
              </w:rPr>
            </w:pPr>
            <w:bookmarkStart w:id="0" w:name="_Hlk220358895"/>
            <w:r>
              <w:rPr>
                <w:b/>
                <w:sz w:val="24"/>
              </w:rPr>
              <w:t>Odbudowa drogi nr 2762D w Kopańcu</w:t>
            </w:r>
            <w:bookmarkEnd w:id="0"/>
          </w:p>
        </w:tc>
      </w:tr>
      <w:tr w:rsidR="00A9520A" w14:paraId="670BC878" w14:textId="77777777" w:rsidTr="00A9520A">
        <w:trPr>
          <w:trHeight w:val="1332"/>
        </w:trPr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6713C59" w14:textId="0069E384" w:rsidR="00A9520A" w:rsidRDefault="00A9520A" w:rsidP="00A9520A">
            <w:pPr>
              <w:pStyle w:val="TableParagraph"/>
              <w:spacing w:before="0"/>
              <w:ind w:left="115" w:right="100" w:firstLine="1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adres </w:t>
            </w:r>
            <w:r>
              <w:rPr>
                <w:spacing w:val="-2"/>
                <w:sz w:val="20"/>
              </w:rPr>
              <w:t>jednostki projektowej</w:t>
            </w:r>
          </w:p>
        </w:tc>
        <w:tc>
          <w:tcPr>
            <w:tcW w:w="7654" w:type="dxa"/>
            <w:tcBorders>
              <w:top w:val="single" w:sz="4" w:space="0" w:color="auto"/>
            </w:tcBorders>
            <w:shd w:val="clear" w:color="auto" w:fill="auto"/>
          </w:tcPr>
          <w:p w14:paraId="26506757" w14:textId="77777777" w:rsidR="00A9520A" w:rsidRDefault="00A9520A" w:rsidP="00A9520A">
            <w:pPr>
              <w:pStyle w:val="TableParagraph"/>
              <w:ind w:right="2984"/>
              <w:jc w:val="left"/>
              <w:rPr>
                <w:bCs/>
                <w:sz w:val="21"/>
                <w:szCs w:val="21"/>
              </w:rPr>
            </w:pPr>
          </w:p>
          <w:p w14:paraId="759947D9" w14:textId="77777777" w:rsidR="00A9520A" w:rsidRPr="00B9202E" w:rsidRDefault="00A9520A" w:rsidP="00D13028">
            <w:pPr>
              <w:pStyle w:val="TableParagraph"/>
              <w:ind w:left="0" w:right="2984"/>
              <w:jc w:val="left"/>
              <w:rPr>
                <w:bCs/>
                <w:sz w:val="21"/>
                <w:szCs w:val="21"/>
              </w:rPr>
            </w:pPr>
            <w:r w:rsidRPr="00B9202E">
              <w:rPr>
                <w:bCs/>
                <w:sz w:val="21"/>
                <w:szCs w:val="21"/>
              </w:rPr>
              <w:t xml:space="preserve">Monika Inglot Budownictwo Ogólne i Inżynieryjne </w:t>
            </w:r>
          </w:p>
          <w:p w14:paraId="28267964" w14:textId="14664878" w:rsidR="00A9520A" w:rsidRDefault="00A9520A" w:rsidP="00A9520A">
            <w:pPr>
              <w:pStyle w:val="TableParagraph"/>
              <w:spacing w:before="114"/>
              <w:ind w:left="12" w:right="7"/>
              <w:jc w:val="left"/>
              <w:rPr>
                <w:rFonts w:ascii="Arial" w:hAnsi="Arial"/>
                <w:b/>
                <w:sz w:val="24"/>
              </w:rPr>
            </w:pPr>
            <w:r w:rsidRPr="00B9202E">
              <w:rPr>
                <w:rFonts w:ascii="Arial" w:hAnsi="Arial" w:cs="Arial"/>
                <w:bCs/>
                <w:sz w:val="21"/>
                <w:szCs w:val="21"/>
              </w:rPr>
              <w:t>Rębiszów 38 59-630 Mirsk</w:t>
            </w:r>
          </w:p>
        </w:tc>
      </w:tr>
      <w:tr w:rsidR="00A9520A" w14:paraId="13F53086" w14:textId="77777777">
        <w:trPr>
          <w:trHeight w:val="873"/>
        </w:trPr>
        <w:tc>
          <w:tcPr>
            <w:tcW w:w="1418" w:type="dxa"/>
          </w:tcPr>
          <w:p w14:paraId="4A1686F3" w14:textId="453501BA" w:rsidR="00A9520A" w:rsidRDefault="00A9520A" w:rsidP="00A9520A">
            <w:pPr>
              <w:pStyle w:val="TableParagraph"/>
              <w:spacing w:before="92"/>
              <w:ind w:left="18" w:right="0"/>
              <w:rPr>
                <w:sz w:val="20"/>
              </w:rPr>
            </w:pPr>
            <w:r>
              <w:rPr>
                <w:sz w:val="20"/>
              </w:rPr>
              <w:t>Adres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obiektu </w:t>
            </w:r>
            <w:r>
              <w:rPr>
                <w:spacing w:val="-2"/>
                <w:sz w:val="20"/>
              </w:rPr>
              <w:t>budowlanego</w:t>
            </w:r>
          </w:p>
        </w:tc>
        <w:tc>
          <w:tcPr>
            <w:tcW w:w="7654" w:type="dxa"/>
          </w:tcPr>
          <w:p w14:paraId="38D2ED2F" w14:textId="77777777" w:rsidR="00A9520A" w:rsidRDefault="00A9520A" w:rsidP="00D13028">
            <w:pPr>
              <w:pStyle w:val="TableParagraph"/>
              <w:spacing w:before="57"/>
              <w:ind w:left="0"/>
              <w:jc w:val="left"/>
              <w:rPr>
                <w:b/>
                <w:sz w:val="21"/>
              </w:rPr>
            </w:pPr>
            <w:r>
              <w:rPr>
                <w:sz w:val="21"/>
              </w:rPr>
              <w:t>Województwo: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dolnośląskie</w:t>
            </w:r>
          </w:p>
          <w:p w14:paraId="0EE1F287" w14:textId="3A1881BE" w:rsidR="00A9520A" w:rsidRDefault="00A9520A" w:rsidP="00D13028">
            <w:pPr>
              <w:pStyle w:val="TableParagraph"/>
              <w:ind w:left="0"/>
              <w:jc w:val="left"/>
              <w:rPr>
                <w:b/>
                <w:sz w:val="21"/>
              </w:rPr>
            </w:pPr>
            <w:r>
              <w:rPr>
                <w:sz w:val="21"/>
              </w:rPr>
              <w:t>Gmina</w:t>
            </w:r>
            <w:r w:rsidR="00D13028">
              <w:rPr>
                <w:sz w:val="21"/>
              </w:rPr>
              <w:t>:</w:t>
            </w:r>
            <w:r>
              <w:rPr>
                <w:sz w:val="21"/>
              </w:rPr>
              <w:t xml:space="preserve"> </w:t>
            </w:r>
            <w:r w:rsidRPr="00D13028">
              <w:rPr>
                <w:b/>
                <w:bCs/>
                <w:sz w:val="21"/>
              </w:rPr>
              <w:t>Stara Kamienica</w:t>
            </w:r>
          </w:p>
          <w:p w14:paraId="11D78425" w14:textId="0D21DF57" w:rsidR="00A9520A" w:rsidRDefault="00A9520A" w:rsidP="00A9520A">
            <w:pPr>
              <w:pStyle w:val="TableParagraph"/>
              <w:spacing w:before="0"/>
              <w:ind w:left="0" w:right="2980"/>
              <w:jc w:val="left"/>
              <w:rPr>
                <w:sz w:val="21"/>
              </w:rPr>
            </w:pPr>
            <w:r>
              <w:rPr>
                <w:w w:val="90"/>
                <w:sz w:val="21"/>
              </w:rPr>
              <w:t>Miejscowość: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b/>
                <w:w w:val="90"/>
                <w:sz w:val="21"/>
              </w:rPr>
              <w:t>Kopaniec</w:t>
            </w:r>
          </w:p>
        </w:tc>
      </w:tr>
    </w:tbl>
    <w:p w14:paraId="2DA2EC41" w14:textId="77777777" w:rsidR="00D96179" w:rsidRDefault="00D96179">
      <w:pPr>
        <w:pStyle w:val="Textkrper"/>
        <w:rPr>
          <w:rFonts w:ascii="Times New Roman"/>
          <w:sz w:val="20"/>
        </w:rPr>
      </w:pPr>
    </w:p>
    <w:p w14:paraId="5E4E4224" w14:textId="77777777" w:rsidR="00D96179" w:rsidRDefault="00D96179">
      <w:pPr>
        <w:pStyle w:val="Textkrper"/>
        <w:rPr>
          <w:rFonts w:ascii="Times New Roman"/>
          <w:sz w:val="20"/>
        </w:rPr>
      </w:pPr>
    </w:p>
    <w:p w14:paraId="7B4C58AF" w14:textId="77777777" w:rsidR="00D96179" w:rsidRDefault="00D96179">
      <w:pPr>
        <w:pStyle w:val="Textkrper"/>
        <w:rPr>
          <w:rFonts w:ascii="Times New Roman"/>
          <w:sz w:val="20"/>
        </w:rPr>
      </w:pPr>
    </w:p>
    <w:p w14:paraId="3AF32A36" w14:textId="77777777" w:rsidR="00D96179" w:rsidRDefault="00D96179">
      <w:pPr>
        <w:pStyle w:val="Textkrper"/>
        <w:rPr>
          <w:rFonts w:ascii="Times New Roman"/>
          <w:sz w:val="20"/>
        </w:rPr>
      </w:pPr>
    </w:p>
    <w:p w14:paraId="1DA71E2E" w14:textId="77777777" w:rsidR="00D96179" w:rsidRDefault="00D96179">
      <w:pPr>
        <w:pStyle w:val="Textkrper"/>
        <w:rPr>
          <w:rFonts w:ascii="Times New Roman"/>
          <w:sz w:val="20"/>
        </w:rPr>
      </w:pPr>
    </w:p>
    <w:p w14:paraId="2F3D85E8" w14:textId="77777777" w:rsidR="00D96179" w:rsidRDefault="00D96179">
      <w:pPr>
        <w:pStyle w:val="Textkrper"/>
        <w:rPr>
          <w:rFonts w:ascii="Times New Roman"/>
          <w:sz w:val="20"/>
        </w:rPr>
      </w:pPr>
    </w:p>
    <w:p w14:paraId="6646DBC9" w14:textId="77777777" w:rsidR="00D96179" w:rsidRDefault="00D96179">
      <w:pPr>
        <w:pStyle w:val="Textkrper"/>
        <w:rPr>
          <w:rFonts w:ascii="Times New Roman"/>
          <w:sz w:val="20"/>
        </w:rPr>
      </w:pPr>
    </w:p>
    <w:p w14:paraId="476AAB4D" w14:textId="77777777" w:rsidR="00D96179" w:rsidRDefault="00D96179">
      <w:pPr>
        <w:pStyle w:val="Textkrper"/>
        <w:rPr>
          <w:rFonts w:ascii="Times New Roman"/>
          <w:sz w:val="20"/>
        </w:rPr>
      </w:pPr>
    </w:p>
    <w:p w14:paraId="0A299480" w14:textId="77777777" w:rsidR="00D96179" w:rsidRDefault="00D96179">
      <w:pPr>
        <w:pStyle w:val="Textkrper"/>
        <w:rPr>
          <w:rFonts w:ascii="Times New Roman"/>
          <w:sz w:val="20"/>
        </w:rPr>
      </w:pPr>
    </w:p>
    <w:p w14:paraId="322A5120" w14:textId="77777777" w:rsidR="003F7287" w:rsidRDefault="003F7287">
      <w:pPr>
        <w:pStyle w:val="Textkrper"/>
        <w:rPr>
          <w:rFonts w:ascii="Times New Roman"/>
          <w:sz w:val="20"/>
        </w:rPr>
      </w:pPr>
    </w:p>
    <w:p w14:paraId="1E377A7A" w14:textId="77777777" w:rsidR="003F7287" w:rsidRDefault="003F7287">
      <w:pPr>
        <w:pStyle w:val="Textkrper"/>
        <w:rPr>
          <w:rFonts w:ascii="Times New Roman"/>
          <w:sz w:val="20"/>
        </w:rPr>
      </w:pPr>
    </w:p>
    <w:p w14:paraId="42F360EB" w14:textId="77777777" w:rsidR="003F7287" w:rsidRDefault="003F7287">
      <w:pPr>
        <w:pStyle w:val="Textkrper"/>
        <w:rPr>
          <w:rFonts w:ascii="Times New Roman"/>
          <w:sz w:val="20"/>
        </w:rPr>
      </w:pPr>
    </w:p>
    <w:p w14:paraId="7F7A1A18" w14:textId="77777777" w:rsidR="003F7287" w:rsidRDefault="003F7287">
      <w:pPr>
        <w:pStyle w:val="Textkrper"/>
        <w:rPr>
          <w:rFonts w:ascii="Times New Roman"/>
          <w:sz w:val="20"/>
        </w:rPr>
      </w:pPr>
    </w:p>
    <w:p w14:paraId="065F6DF0" w14:textId="77777777" w:rsidR="003F7287" w:rsidRDefault="003F7287">
      <w:pPr>
        <w:pStyle w:val="Textkrper"/>
        <w:rPr>
          <w:rFonts w:ascii="Times New Roman"/>
          <w:sz w:val="20"/>
        </w:rPr>
      </w:pPr>
    </w:p>
    <w:p w14:paraId="7B534F7D" w14:textId="77777777" w:rsidR="003F7287" w:rsidRDefault="003F7287">
      <w:pPr>
        <w:pStyle w:val="Textkrper"/>
        <w:rPr>
          <w:rFonts w:ascii="Times New Roman"/>
          <w:sz w:val="20"/>
        </w:rPr>
      </w:pPr>
    </w:p>
    <w:p w14:paraId="713AB970" w14:textId="77777777" w:rsidR="003F7287" w:rsidRDefault="003F7287">
      <w:pPr>
        <w:pStyle w:val="Textkrper"/>
        <w:rPr>
          <w:rFonts w:ascii="Times New Roman"/>
          <w:sz w:val="20"/>
        </w:rPr>
      </w:pPr>
    </w:p>
    <w:p w14:paraId="28D40BFD" w14:textId="77777777" w:rsidR="003F7287" w:rsidRDefault="003F7287">
      <w:pPr>
        <w:pStyle w:val="Textkrper"/>
        <w:rPr>
          <w:rFonts w:ascii="Times New Roman"/>
          <w:sz w:val="20"/>
        </w:rPr>
      </w:pPr>
    </w:p>
    <w:p w14:paraId="52F4AAC5" w14:textId="77777777" w:rsidR="003F7287" w:rsidRDefault="003F7287">
      <w:pPr>
        <w:pStyle w:val="Textkrper"/>
        <w:rPr>
          <w:rFonts w:ascii="Times New Roman"/>
          <w:sz w:val="20"/>
        </w:rPr>
      </w:pPr>
    </w:p>
    <w:p w14:paraId="5D75A19B" w14:textId="77777777" w:rsidR="003F7287" w:rsidRDefault="003F7287">
      <w:pPr>
        <w:pStyle w:val="Textkrper"/>
        <w:rPr>
          <w:rFonts w:ascii="Times New Roman"/>
          <w:sz w:val="20"/>
        </w:rPr>
      </w:pPr>
    </w:p>
    <w:p w14:paraId="2DF60718" w14:textId="77777777" w:rsidR="003F7287" w:rsidRDefault="003F7287">
      <w:pPr>
        <w:pStyle w:val="Textkrper"/>
        <w:rPr>
          <w:rFonts w:ascii="Times New Roman"/>
          <w:sz w:val="20"/>
        </w:rPr>
      </w:pPr>
    </w:p>
    <w:p w14:paraId="5125023A" w14:textId="77777777" w:rsidR="003F7287" w:rsidRDefault="003F7287">
      <w:pPr>
        <w:pStyle w:val="Textkrper"/>
        <w:rPr>
          <w:rFonts w:ascii="Times New Roman"/>
          <w:sz w:val="20"/>
        </w:rPr>
      </w:pPr>
    </w:p>
    <w:p w14:paraId="2C82DF3F" w14:textId="77777777" w:rsidR="003F7287" w:rsidRDefault="003F7287">
      <w:pPr>
        <w:pStyle w:val="Textkrper"/>
        <w:rPr>
          <w:rFonts w:ascii="Times New Roman"/>
          <w:sz w:val="20"/>
        </w:rPr>
      </w:pPr>
    </w:p>
    <w:p w14:paraId="3287F6EB" w14:textId="77777777" w:rsidR="003F7287" w:rsidRDefault="003F7287">
      <w:pPr>
        <w:pStyle w:val="Textkrper"/>
        <w:rPr>
          <w:rFonts w:ascii="Times New Roman"/>
          <w:sz w:val="20"/>
        </w:rPr>
      </w:pPr>
    </w:p>
    <w:p w14:paraId="32A65C5D" w14:textId="77777777" w:rsidR="003F7287" w:rsidRDefault="003F7287">
      <w:pPr>
        <w:pStyle w:val="Textkrper"/>
        <w:rPr>
          <w:rFonts w:ascii="Times New Roman"/>
          <w:sz w:val="20"/>
        </w:rPr>
      </w:pPr>
    </w:p>
    <w:p w14:paraId="7832A692" w14:textId="77777777" w:rsidR="00D96179" w:rsidRDefault="00D96179">
      <w:pPr>
        <w:pStyle w:val="Textkrper"/>
        <w:rPr>
          <w:rFonts w:ascii="Times New Roman"/>
          <w:sz w:val="20"/>
        </w:rPr>
      </w:pPr>
    </w:p>
    <w:p w14:paraId="4A2D3875" w14:textId="77777777" w:rsidR="00D96179" w:rsidRDefault="00D96179">
      <w:pPr>
        <w:pStyle w:val="Textkrper"/>
        <w:rPr>
          <w:rFonts w:ascii="Times New Roman"/>
          <w:sz w:val="20"/>
        </w:rPr>
      </w:pPr>
    </w:p>
    <w:p w14:paraId="43DBBF70" w14:textId="77777777" w:rsidR="00D96179" w:rsidRDefault="00D96179">
      <w:pPr>
        <w:pStyle w:val="Textkrper"/>
        <w:spacing w:before="102"/>
        <w:rPr>
          <w:rFonts w:ascii="Times New Roman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198"/>
        <w:gridCol w:w="3994"/>
        <w:gridCol w:w="1036"/>
      </w:tblGrid>
      <w:tr w:rsidR="00D96179" w14:paraId="4799DE1C" w14:textId="77777777">
        <w:trPr>
          <w:trHeight w:val="475"/>
        </w:trPr>
        <w:tc>
          <w:tcPr>
            <w:tcW w:w="1418" w:type="dxa"/>
            <w:shd w:val="clear" w:color="auto" w:fill="DCDCDC"/>
          </w:tcPr>
          <w:p w14:paraId="604C0AD8" w14:textId="77777777" w:rsidR="00D96179" w:rsidRDefault="00000000">
            <w:pPr>
              <w:pStyle w:val="TableParagraph"/>
              <w:spacing w:before="52"/>
              <w:ind w:left="293" w:right="280" w:firstLine="96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ZESPÓŁ AUTORSKI</w:t>
            </w:r>
          </w:p>
        </w:tc>
        <w:tc>
          <w:tcPr>
            <w:tcW w:w="3198" w:type="dxa"/>
            <w:shd w:val="clear" w:color="auto" w:fill="DCDCDC"/>
          </w:tcPr>
          <w:p w14:paraId="6048F488" w14:textId="77777777" w:rsidR="00D96179" w:rsidRDefault="00000000">
            <w:pPr>
              <w:pStyle w:val="TableParagraph"/>
              <w:spacing w:before="144"/>
              <w:ind w:left="5" w:right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IMIĘ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NAZWISKO</w:t>
            </w:r>
          </w:p>
        </w:tc>
        <w:tc>
          <w:tcPr>
            <w:tcW w:w="3994" w:type="dxa"/>
            <w:shd w:val="clear" w:color="auto" w:fill="DCDCDC"/>
          </w:tcPr>
          <w:p w14:paraId="69D9ED1B" w14:textId="77777777" w:rsidR="00D96179" w:rsidRDefault="00000000">
            <w:pPr>
              <w:pStyle w:val="TableParagraph"/>
              <w:spacing w:before="144"/>
              <w:ind w:left="5"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PODPIS</w:t>
            </w:r>
          </w:p>
        </w:tc>
        <w:tc>
          <w:tcPr>
            <w:tcW w:w="1036" w:type="dxa"/>
            <w:shd w:val="clear" w:color="auto" w:fill="DCDCDC"/>
          </w:tcPr>
          <w:p w14:paraId="686A0DA2" w14:textId="77777777" w:rsidR="00D96179" w:rsidRDefault="00000000">
            <w:pPr>
              <w:pStyle w:val="TableParagraph"/>
              <w:spacing w:before="144"/>
              <w:ind w:left="4"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</w:tc>
      </w:tr>
      <w:tr w:rsidR="00D96179" w14:paraId="3B768793" w14:textId="77777777">
        <w:trPr>
          <w:trHeight w:val="1128"/>
        </w:trPr>
        <w:tc>
          <w:tcPr>
            <w:tcW w:w="1418" w:type="dxa"/>
          </w:tcPr>
          <w:p w14:paraId="74EAC557" w14:textId="77777777" w:rsidR="00D96179" w:rsidRDefault="00D96179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6"/>
              </w:rPr>
            </w:pPr>
          </w:p>
          <w:p w14:paraId="6DA18D65" w14:textId="77777777" w:rsidR="00D96179" w:rsidRDefault="00D96179">
            <w:pPr>
              <w:pStyle w:val="TableParagraph"/>
              <w:spacing w:before="102"/>
              <w:ind w:left="0" w:right="0"/>
              <w:jc w:val="left"/>
              <w:rPr>
                <w:rFonts w:ascii="Times New Roman"/>
                <w:sz w:val="16"/>
              </w:rPr>
            </w:pPr>
          </w:p>
          <w:p w14:paraId="69BA4005" w14:textId="77777777" w:rsidR="00D96179" w:rsidRDefault="00000000">
            <w:pPr>
              <w:pStyle w:val="TableParagraph"/>
              <w:spacing w:before="0"/>
              <w:ind w:left="202" w:right="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Opracowujący</w:t>
            </w:r>
          </w:p>
        </w:tc>
        <w:tc>
          <w:tcPr>
            <w:tcW w:w="3198" w:type="dxa"/>
          </w:tcPr>
          <w:p w14:paraId="2936E20D" w14:textId="77777777" w:rsidR="00D96179" w:rsidRDefault="00D96179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6"/>
              </w:rPr>
            </w:pPr>
          </w:p>
          <w:p w14:paraId="398AC538" w14:textId="77777777" w:rsidR="00D96179" w:rsidRDefault="00D96179">
            <w:pPr>
              <w:pStyle w:val="TableParagraph"/>
              <w:spacing w:before="102"/>
              <w:ind w:left="0" w:right="0"/>
              <w:jc w:val="left"/>
              <w:rPr>
                <w:rFonts w:ascii="Times New Roman"/>
                <w:sz w:val="16"/>
              </w:rPr>
            </w:pPr>
          </w:p>
          <w:p w14:paraId="1BBCCD89" w14:textId="25457A3C" w:rsidR="00D96179" w:rsidRDefault="00A9520A">
            <w:pPr>
              <w:pStyle w:val="TableParagraph"/>
              <w:spacing w:before="0"/>
              <w:ind w:left="5" w:right="0"/>
              <w:rPr>
                <w:sz w:val="16"/>
              </w:rPr>
            </w:pPr>
            <w:r>
              <w:rPr>
                <w:w w:val="90"/>
                <w:sz w:val="16"/>
              </w:rPr>
              <w:t>Mgr inż. Jerzy Bigus</w:t>
            </w:r>
          </w:p>
        </w:tc>
        <w:tc>
          <w:tcPr>
            <w:tcW w:w="3994" w:type="dxa"/>
          </w:tcPr>
          <w:p w14:paraId="3525D298" w14:textId="77777777" w:rsidR="00D96179" w:rsidRDefault="00D96179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36" w:type="dxa"/>
          </w:tcPr>
          <w:p w14:paraId="070CD22F" w14:textId="77777777" w:rsidR="00D96179" w:rsidRDefault="00D96179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6"/>
              </w:rPr>
            </w:pPr>
          </w:p>
          <w:p w14:paraId="11E81B0F" w14:textId="77777777" w:rsidR="00D96179" w:rsidRDefault="00D96179">
            <w:pPr>
              <w:pStyle w:val="TableParagraph"/>
              <w:spacing w:before="102"/>
              <w:ind w:left="0" w:right="0"/>
              <w:jc w:val="left"/>
              <w:rPr>
                <w:rFonts w:ascii="Times New Roman"/>
                <w:sz w:val="16"/>
              </w:rPr>
            </w:pPr>
          </w:p>
          <w:p w14:paraId="1062DAF4" w14:textId="0D434B0F" w:rsidR="00D96179" w:rsidRDefault="00A9520A">
            <w:pPr>
              <w:pStyle w:val="TableParagraph"/>
              <w:spacing w:before="0"/>
              <w:ind w:left="4" w:right="0"/>
              <w:rPr>
                <w:sz w:val="16"/>
              </w:rPr>
            </w:pPr>
            <w:r>
              <w:rPr>
                <w:spacing w:val="-2"/>
                <w:sz w:val="16"/>
              </w:rPr>
              <w:t>0</w:t>
            </w:r>
            <w:r w:rsidR="00D47BED">
              <w:rPr>
                <w:spacing w:val="-2"/>
                <w:sz w:val="16"/>
              </w:rPr>
              <w:t>2</w:t>
            </w:r>
            <w:r>
              <w:rPr>
                <w:spacing w:val="-2"/>
                <w:sz w:val="16"/>
              </w:rPr>
              <w:t>.2026</w:t>
            </w:r>
          </w:p>
        </w:tc>
      </w:tr>
      <w:tr w:rsidR="00D96179" w14:paraId="00B4D42C" w14:textId="77777777">
        <w:trPr>
          <w:trHeight w:val="893"/>
        </w:trPr>
        <w:tc>
          <w:tcPr>
            <w:tcW w:w="8610" w:type="dxa"/>
            <w:gridSpan w:val="3"/>
            <w:tcBorders>
              <w:left w:val="nil"/>
              <w:bottom w:val="nil"/>
            </w:tcBorders>
          </w:tcPr>
          <w:p w14:paraId="4D3BF070" w14:textId="77777777" w:rsidR="00D96179" w:rsidRDefault="00000000">
            <w:pPr>
              <w:pStyle w:val="TableParagraph"/>
              <w:spacing w:before="25"/>
              <w:ind w:left="0" w:right="50"/>
              <w:jc w:val="right"/>
              <w:rPr>
                <w:sz w:val="24"/>
              </w:rPr>
            </w:pPr>
            <w:r>
              <w:rPr>
                <w:sz w:val="24"/>
              </w:rPr>
              <w:t>EGZEMPLARZ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NR</w:t>
            </w:r>
          </w:p>
          <w:p w14:paraId="0F83D0F5" w14:textId="69A323B0" w:rsidR="00D96179" w:rsidRDefault="00D96179">
            <w:pPr>
              <w:pStyle w:val="TableParagraph"/>
              <w:spacing w:before="197"/>
              <w:ind w:left="2757" w:right="0" w:hanging="2682"/>
              <w:jc w:val="left"/>
              <w:rPr>
                <w:sz w:val="16"/>
              </w:rPr>
            </w:pPr>
          </w:p>
        </w:tc>
        <w:tc>
          <w:tcPr>
            <w:tcW w:w="1036" w:type="dxa"/>
          </w:tcPr>
          <w:p w14:paraId="4EF3F96E" w14:textId="77777777" w:rsidR="00D96179" w:rsidRDefault="00D96179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0"/>
              </w:rPr>
            </w:pPr>
          </w:p>
        </w:tc>
      </w:tr>
    </w:tbl>
    <w:p w14:paraId="27276A5A" w14:textId="77777777" w:rsidR="00D96179" w:rsidRDefault="00D96179">
      <w:pPr>
        <w:rPr>
          <w:rFonts w:ascii="Arial MT" w:hAnsi="Arial MT"/>
          <w:sz w:val="16"/>
        </w:rPr>
        <w:sectPr w:rsidR="00D96179" w:rsidSect="005527FD">
          <w:type w:val="continuous"/>
          <w:pgSz w:w="11910" w:h="16840"/>
          <w:pgMar w:top="1100" w:right="992" w:bottom="280" w:left="992" w:header="708" w:footer="708" w:gutter="0"/>
          <w:cols w:space="708"/>
        </w:sectPr>
      </w:pPr>
    </w:p>
    <w:p w14:paraId="6CA5AC9F" w14:textId="77777777" w:rsidR="00D47BED" w:rsidRDefault="00D47BED" w:rsidP="00D47BED">
      <w:pPr>
        <w:pStyle w:val="Textkrper"/>
        <w:spacing w:before="76"/>
      </w:pPr>
      <w:r>
        <w:lastRenderedPageBreak/>
        <w:t>SPIS</w:t>
      </w:r>
      <w:r>
        <w:rPr>
          <w:spacing w:val="-4"/>
        </w:rPr>
        <w:t xml:space="preserve"> </w:t>
      </w:r>
      <w:r>
        <w:rPr>
          <w:spacing w:val="-2"/>
        </w:rPr>
        <w:t>TREŚCI:</w:t>
      </w:r>
    </w:p>
    <w:sdt>
      <w:sdtPr>
        <w:rPr>
          <w:rFonts w:ascii="Verdana" w:eastAsia="Verdana" w:hAnsi="Verdana" w:cs="Verdana"/>
          <w:color w:val="auto"/>
          <w:sz w:val="22"/>
          <w:szCs w:val="22"/>
          <w:lang w:val="de-DE" w:eastAsia="en-US"/>
        </w:rPr>
        <w:id w:val="3449885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DC37C4" w14:textId="77777777" w:rsidR="00D47BED" w:rsidRDefault="00D47BED" w:rsidP="00D47BED">
          <w:pPr>
            <w:pStyle w:val="Inhaltsverzeichnisberschrift"/>
          </w:pPr>
        </w:p>
        <w:p w14:paraId="7EF56579" w14:textId="4D878424" w:rsidR="005527FD" w:rsidRPr="005527FD" w:rsidRDefault="00D47BED">
          <w:pPr>
            <w:pStyle w:val="Verzeichnis1"/>
            <w:tabs>
              <w:tab w:val="left" w:pos="720"/>
              <w:tab w:val="right" w:leader="dot" w:pos="9916"/>
            </w:tabs>
            <w:rPr>
              <w:rFonts w:ascii="Verdana" w:eastAsiaTheme="minorEastAsia" w:hAnsi="Verdana" w:cstheme="minorBidi"/>
              <w:b w:val="0"/>
              <w:bC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D47BED">
            <w:rPr>
              <w:rFonts w:ascii="Verdana" w:hAnsi="Verdana"/>
              <w:sz w:val="22"/>
              <w:szCs w:val="22"/>
            </w:rPr>
            <w:fldChar w:fldCharType="begin"/>
          </w:r>
          <w:r w:rsidRPr="00D47BED">
            <w:rPr>
              <w:rFonts w:ascii="Verdana" w:hAnsi="Verdana"/>
              <w:sz w:val="22"/>
              <w:szCs w:val="22"/>
            </w:rPr>
            <w:instrText xml:space="preserve"> TOC \o "1-3" \h \z \u </w:instrText>
          </w:r>
          <w:r w:rsidRPr="00D47BED">
            <w:rPr>
              <w:rFonts w:ascii="Verdana" w:hAnsi="Verdana"/>
              <w:sz w:val="22"/>
              <w:szCs w:val="22"/>
            </w:rPr>
            <w:fldChar w:fldCharType="separate"/>
          </w:r>
          <w:hyperlink w:anchor="_Toc222170555" w:history="1">
            <w:r w:rsidR="005527FD" w:rsidRPr="005527FD">
              <w:rPr>
                <w:rStyle w:val="Hyperlink"/>
                <w:rFonts w:ascii="Verdana" w:hAnsi="Verdana"/>
                <w:noProof/>
                <w:spacing w:val="-1"/>
                <w:sz w:val="22"/>
                <w:szCs w:val="22"/>
              </w:rPr>
              <w:t>1.</w:t>
            </w:r>
            <w:r w:rsidR="005527FD" w:rsidRPr="005527FD">
              <w:rPr>
                <w:rFonts w:ascii="Verdana" w:eastAsiaTheme="minorEastAsia" w:hAnsi="Verdana" w:cstheme="minorBidi"/>
                <w:b w:val="0"/>
                <w:bCs w:val="0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="005527FD" w:rsidRPr="005527FD">
              <w:rPr>
                <w:rStyle w:val="Hyperlink"/>
                <w:rFonts w:ascii="Verdana" w:hAnsi="Verdana"/>
                <w:smallCaps/>
                <w:noProof/>
                <w:sz w:val="22"/>
                <w:szCs w:val="22"/>
              </w:rPr>
              <w:t>Przedmiot</w:t>
            </w:r>
            <w:r w:rsidR="005527FD" w:rsidRPr="005527FD">
              <w:rPr>
                <w:rStyle w:val="Hyperlink"/>
                <w:rFonts w:ascii="Verdana" w:hAnsi="Verdana"/>
                <w:smallCaps/>
                <w:noProof/>
                <w:spacing w:val="-11"/>
                <w:sz w:val="22"/>
                <w:szCs w:val="22"/>
              </w:rPr>
              <w:t xml:space="preserve"> </w:t>
            </w:r>
            <w:r w:rsidR="005527FD" w:rsidRPr="005527FD">
              <w:rPr>
                <w:rStyle w:val="Hyperlink"/>
                <w:rFonts w:ascii="Verdana" w:hAnsi="Verdana"/>
                <w:smallCaps/>
                <w:noProof/>
                <w:sz w:val="22"/>
                <w:szCs w:val="22"/>
              </w:rPr>
              <w:t>i</w:t>
            </w:r>
            <w:r w:rsidR="005527FD" w:rsidRPr="005527FD">
              <w:rPr>
                <w:rStyle w:val="Hyperlink"/>
                <w:rFonts w:ascii="Verdana" w:hAnsi="Verdana"/>
                <w:smallCaps/>
                <w:noProof/>
                <w:spacing w:val="-12"/>
                <w:sz w:val="22"/>
                <w:szCs w:val="22"/>
              </w:rPr>
              <w:t xml:space="preserve"> </w:t>
            </w:r>
            <w:r w:rsidR="005527FD" w:rsidRPr="005527FD">
              <w:rPr>
                <w:rStyle w:val="Hyperlink"/>
                <w:rFonts w:ascii="Verdana" w:hAnsi="Verdana"/>
                <w:smallCaps/>
                <w:noProof/>
                <w:sz w:val="22"/>
                <w:szCs w:val="22"/>
              </w:rPr>
              <w:t>zakres</w:t>
            </w:r>
            <w:r w:rsidR="005527FD" w:rsidRPr="005527FD">
              <w:rPr>
                <w:rStyle w:val="Hyperlink"/>
                <w:rFonts w:ascii="Verdana" w:hAnsi="Verdana"/>
                <w:smallCaps/>
                <w:noProof/>
                <w:spacing w:val="-11"/>
                <w:sz w:val="22"/>
                <w:szCs w:val="22"/>
              </w:rPr>
              <w:t xml:space="preserve"> </w:t>
            </w:r>
            <w:r w:rsidR="005527FD"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opracowania</w:t>
            </w:r>
            <w:r w:rsidR="005527FD"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ab/>
            </w:r>
            <w:r w:rsidR="005527FD"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begin"/>
            </w:r>
            <w:r w:rsidR="005527FD"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instrText xml:space="preserve"> PAGEREF _Toc222170555 \h </w:instrText>
            </w:r>
            <w:r w:rsidR="005527FD" w:rsidRPr="005527FD">
              <w:rPr>
                <w:rFonts w:ascii="Verdana" w:hAnsi="Verdana"/>
                <w:noProof/>
                <w:webHidden/>
                <w:sz w:val="22"/>
                <w:szCs w:val="22"/>
              </w:rPr>
            </w:r>
            <w:r w:rsidR="005527FD"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separate"/>
            </w:r>
            <w:r w:rsidR="005527FD"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>4</w:t>
            </w:r>
            <w:r w:rsidR="005527FD"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742CE11" w14:textId="663C4D5E" w:rsidR="005527FD" w:rsidRPr="005527FD" w:rsidRDefault="005527FD">
          <w:pPr>
            <w:pStyle w:val="Verzeichnis1"/>
            <w:tabs>
              <w:tab w:val="left" w:pos="720"/>
              <w:tab w:val="right" w:leader="dot" w:pos="9916"/>
            </w:tabs>
            <w:rPr>
              <w:rFonts w:ascii="Verdana" w:eastAsiaTheme="minorEastAsia" w:hAnsi="Verdana" w:cstheme="minorBidi"/>
              <w:b w:val="0"/>
              <w:bC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22170556" w:history="1">
            <w:r w:rsidRPr="005527FD">
              <w:rPr>
                <w:rStyle w:val="Hyperlink"/>
                <w:rFonts w:ascii="Verdana" w:hAnsi="Verdana"/>
                <w:noProof/>
                <w:spacing w:val="-1"/>
                <w:sz w:val="22"/>
                <w:szCs w:val="22"/>
              </w:rPr>
              <w:t>2.</w:t>
            </w:r>
            <w:r w:rsidRPr="005527FD">
              <w:rPr>
                <w:rFonts w:ascii="Verdana" w:eastAsiaTheme="minorEastAsia" w:hAnsi="Verdana" w:cstheme="minorBidi"/>
                <w:b w:val="0"/>
                <w:bCs w:val="0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Podstawa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9"/>
                <w:sz w:val="22"/>
                <w:szCs w:val="22"/>
              </w:rPr>
              <w:t xml:space="preserve"> 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opracowania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ab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begin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instrText xml:space="preserve"> PAGEREF _Toc222170556 \h </w:instrTex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separate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>4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E8266F" w14:textId="78125267" w:rsidR="005527FD" w:rsidRPr="005527FD" w:rsidRDefault="005527FD">
          <w:pPr>
            <w:pStyle w:val="Verzeichnis1"/>
            <w:tabs>
              <w:tab w:val="left" w:pos="720"/>
              <w:tab w:val="right" w:leader="dot" w:pos="9916"/>
            </w:tabs>
            <w:rPr>
              <w:rFonts w:ascii="Verdana" w:eastAsiaTheme="minorEastAsia" w:hAnsi="Verdana" w:cstheme="minorBidi"/>
              <w:b w:val="0"/>
              <w:bC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22170557" w:history="1">
            <w:r w:rsidRPr="005527FD">
              <w:rPr>
                <w:rStyle w:val="Hyperlink"/>
                <w:rFonts w:ascii="Verdana" w:hAnsi="Verdana"/>
                <w:noProof/>
                <w:spacing w:val="-1"/>
                <w:sz w:val="22"/>
                <w:szCs w:val="22"/>
              </w:rPr>
              <w:t>3.</w:t>
            </w:r>
            <w:r w:rsidRPr="005527FD">
              <w:rPr>
                <w:rFonts w:ascii="Verdana" w:eastAsiaTheme="minorEastAsia" w:hAnsi="Verdana" w:cstheme="minorBidi"/>
                <w:b w:val="0"/>
                <w:bCs w:val="0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Materiały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7"/>
                <w:sz w:val="22"/>
                <w:szCs w:val="22"/>
              </w:rPr>
              <w:t xml:space="preserve"> 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wyjściowe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ab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begin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instrText xml:space="preserve"> PAGEREF _Toc222170557 \h </w:instrTex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separate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>4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175C60" w14:textId="5094FE1C" w:rsidR="005527FD" w:rsidRPr="005527FD" w:rsidRDefault="005527FD">
          <w:pPr>
            <w:pStyle w:val="Verzeichnis1"/>
            <w:tabs>
              <w:tab w:val="left" w:pos="720"/>
              <w:tab w:val="right" w:leader="dot" w:pos="9916"/>
            </w:tabs>
            <w:rPr>
              <w:rFonts w:ascii="Verdana" w:eastAsiaTheme="minorEastAsia" w:hAnsi="Verdana" w:cstheme="minorBidi"/>
              <w:b w:val="0"/>
              <w:bC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22170558" w:history="1">
            <w:r w:rsidRPr="005527FD">
              <w:rPr>
                <w:rStyle w:val="Hyperlink"/>
                <w:rFonts w:ascii="Verdana" w:hAnsi="Verdana"/>
                <w:noProof/>
                <w:spacing w:val="-1"/>
                <w:sz w:val="22"/>
                <w:szCs w:val="22"/>
              </w:rPr>
              <w:t>4.</w:t>
            </w:r>
            <w:r w:rsidRPr="005527FD">
              <w:rPr>
                <w:rFonts w:ascii="Verdana" w:eastAsiaTheme="minorEastAsia" w:hAnsi="Verdana" w:cstheme="minorBidi"/>
                <w:b w:val="0"/>
                <w:bCs w:val="0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Przepisy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1"/>
                <w:sz w:val="22"/>
                <w:szCs w:val="22"/>
              </w:rPr>
              <w:t xml:space="preserve"> 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i materiały</w:t>
            </w:r>
            <w:r w:rsidRPr="005527FD">
              <w:rPr>
                <w:rStyle w:val="Hyperlink"/>
                <w:rFonts w:ascii="Verdana" w:hAnsi="Verdana"/>
                <w:smallCaps/>
                <w:noProof/>
                <w:sz w:val="22"/>
                <w:szCs w:val="22"/>
              </w:rPr>
              <w:t xml:space="preserve"> 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podstawowe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ab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begin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instrText xml:space="preserve"> PAGEREF _Toc222170558 \h </w:instrTex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separate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>4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43F7F81" w14:textId="431C24BD" w:rsidR="005527FD" w:rsidRPr="005527FD" w:rsidRDefault="005527FD">
          <w:pPr>
            <w:pStyle w:val="Verzeichnis1"/>
            <w:tabs>
              <w:tab w:val="left" w:pos="720"/>
              <w:tab w:val="right" w:leader="dot" w:pos="9916"/>
            </w:tabs>
            <w:rPr>
              <w:rFonts w:ascii="Verdana" w:eastAsiaTheme="minorEastAsia" w:hAnsi="Verdana" w:cstheme="minorBidi"/>
              <w:b w:val="0"/>
              <w:bC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22170559" w:history="1">
            <w:r w:rsidRPr="005527FD">
              <w:rPr>
                <w:rStyle w:val="Hyperlink"/>
                <w:rFonts w:ascii="Verdana" w:hAnsi="Verdana"/>
                <w:noProof/>
                <w:spacing w:val="-1"/>
                <w:sz w:val="22"/>
                <w:szCs w:val="22"/>
              </w:rPr>
              <w:t>5.</w:t>
            </w:r>
            <w:r w:rsidRPr="005527FD">
              <w:rPr>
                <w:rFonts w:ascii="Verdana" w:eastAsiaTheme="minorEastAsia" w:hAnsi="Verdana" w:cstheme="minorBidi"/>
                <w:b w:val="0"/>
                <w:bCs w:val="0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5527FD">
              <w:rPr>
                <w:rStyle w:val="Hyperlink"/>
                <w:rFonts w:ascii="Verdana" w:hAnsi="Verdana"/>
                <w:smallCaps/>
                <w:noProof/>
                <w:sz w:val="22"/>
                <w:szCs w:val="22"/>
              </w:rPr>
              <w:t>Prognoza ruchu na drodze nr 2762D w kopańcu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ab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begin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instrText xml:space="preserve"> PAGEREF _Toc222170559 \h </w:instrTex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separate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>5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30B4D49" w14:textId="5260DF0F" w:rsidR="005527FD" w:rsidRPr="005527FD" w:rsidRDefault="005527FD">
          <w:pPr>
            <w:pStyle w:val="Verzeichnis1"/>
            <w:tabs>
              <w:tab w:val="right" w:leader="dot" w:pos="9916"/>
            </w:tabs>
            <w:rPr>
              <w:rFonts w:ascii="Verdana" w:eastAsiaTheme="minorEastAsia" w:hAnsi="Verdana" w:cstheme="minorBidi"/>
              <w:b w:val="0"/>
              <w:bC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22170560" w:history="1"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 xml:space="preserve">6. </w:t>
            </w:r>
            <w:r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 xml:space="preserve">   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Wnioski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ab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begin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instrText xml:space="preserve"> PAGEREF _Toc222170560 \h </w:instrTex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separate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>5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3A09FB2" w14:textId="21AD64FA" w:rsidR="005527FD" w:rsidRPr="005527FD" w:rsidRDefault="005527FD">
          <w:pPr>
            <w:pStyle w:val="Verzeichnis1"/>
            <w:tabs>
              <w:tab w:val="right" w:leader="dot" w:pos="9916"/>
            </w:tabs>
            <w:rPr>
              <w:rFonts w:ascii="Verdana" w:eastAsiaTheme="minorEastAsia" w:hAnsi="Verdana" w:cstheme="minorBidi"/>
              <w:b w:val="0"/>
              <w:bC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222170561" w:history="1"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 xml:space="preserve">A. </w:t>
            </w:r>
            <w:r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 xml:space="preserve">   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Załącznik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10"/>
                <w:sz w:val="22"/>
                <w:szCs w:val="22"/>
              </w:rPr>
              <w:t xml:space="preserve"> 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prognoza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9"/>
                <w:sz w:val="22"/>
                <w:szCs w:val="22"/>
              </w:rPr>
              <w:t xml:space="preserve"> </w:t>
            </w:r>
            <w:r w:rsidRPr="005527FD">
              <w:rPr>
                <w:rStyle w:val="Hyperlink"/>
                <w:rFonts w:ascii="Verdana" w:hAnsi="Verdana"/>
                <w:smallCaps/>
                <w:noProof/>
                <w:spacing w:val="-2"/>
                <w:sz w:val="22"/>
                <w:szCs w:val="22"/>
              </w:rPr>
              <w:t>ruchu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ab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begin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instrText xml:space="preserve"> PAGEREF _Toc222170561 \h </w:instrTex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separate"/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t>6</w:t>
            </w:r>
            <w:r w:rsidRPr="005527FD">
              <w:rPr>
                <w:rFonts w:ascii="Verdana" w:hAnsi="Verdana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54685E6" w14:textId="441B2FA7" w:rsidR="003F7287" w:rsidRPr="003F7287" w:rsidRDefault="00D47BED" w:rsidP="00D47BED">
          <w:pPr>
            <w:tabs>
              <w:tab w:val="left" w:pos="2484"/>
            </w:tabs>
            <w:rPr>
              <w:sz w:val="16"/>
            </w:rPr>
            <w:sectPr w:rsidR="003F7287" w:rsidRPr="003F7287" w:rsidSect="005527FD">
              <w:footerReference w:type="default" r:id="rId8"/>
              <w:pgSz w:w="11910" w:h="16840"/>
              <w:pgMar w:top="1920" w:right="992" w:bottom="1600" w:left="992" w:header="0" w:footer="1416" w:gutter="0"/>
              <w:cols w:space="708"/>
            </w:sectPr>
          </w:pPr>
          <w:r w:rsidRPr="00D47BED">
            <w:rPr>
              <w:b/>
              <w:bCs/>
              <w:lang w:val="de-DE"/>
            </w:rPr>
            <w:fldChar w:fldCharType="end"/>
          </w:r>
        </w:p>
      </w:sdtContent>
    </w:sdt>
    <w:p w14:paraId="2CA12AC3" w14:textId="77777777" w:rsidR="00D96179" w:rsidRDefault="00D96179">
      <w:pPr>
        <w:sectPr w:rsidR="00D96179" w:rsidSect="005527FD">
          <w:pgSz w:w="11910" w:h="16840"/>
          <w:pgMar w:top="1040" w:right="992" w:bottom="1600" w:left="992" w:header="0" w:footer="1416" w:gutter="0"/>
          <w:cols w:space="708"/>
        </w:sectPr>
      </w:pPr>
    </w:p>
    <w:p w14:paraId="3DF24206" w14:textId="2BC32EC4" w:rsidR="00D96179" w:rsidRDefault="00000000" w:rsidP="00D47BED">
      <w:pPr>
        <w:tabs>
          <w:tab w:val="left" w:pos="574"/>
        </w:tabs>
        <w:spacing w:before="76"/>
        <w:rPr>
          <w:b/>
        </w:rPr>
      </w:pPr>
      <w:r>
        <w:rPr>
          <w:b/>
          <w:smallCaps/>
          <w:spacing w:val="-10"/>
        </w:rPr>
        <w:lastRenderedPageBreak/>
        <w:t>I</w:t>
      </w:r>
      <w:r w:rsidR="005527FD">
        <w:rPr>
          <w:b/>
          <w:smallCaps/>
        </w:rPr>
        <w:t xml:space="preserve">. </w:t>
      </w:r>
      <w:r>
        <w:rPr>
          <w:b/>
          <w:smallCaps/>
        </w:rPr>
        <w:t>Część</w:t>
      </w:r>
      <w:r>
        <w:rPr>
          <w:b/>
          <w:smallCaps/>
          <w:spacing w:val="-7"/>
        </w:rPr>
        <w:t xml:space="preserve"> </w:t>
      </w:r>
      <w:r>
        <w:rPr>
          <w:b/>
          <w:smallCaps/>
          <w:spacing w:val="-2"/>
        </w:rPr>
        <w:t>opisowa</w:t>
      </w:r>
    </w:p>
    <w:p w14:paraId="11DBA917" w14:textId="77777777" w:rsidR="00D96179" w:rsidRDefault="00D96179">
      <w:pPr>
        <w:pStyle w:val="Textkrper"/>
        <w:spacing w:before="113"/>
        <w:rPr>
          <w:b/>
          <w:sz w:val="17"/>
        </w:rPr>
      </w:pPr>
    </w:p>
    <w:p w14:paraId="32F280B8" w14:textId="77777777" w:rsidR="00D96179" w:rsidRDefault="00000000">
      <w:pPr>
        <w:pStyle w:val="berschrift1"/>
        <w:numPr>
          <w:ilvl w:val="0"/>
          <w:numId w:val="1"/>
        </w:numPr>
        <w:tabs>
          <w:tab w:val="left" w:pos="438"/>
        </w:tabs>
        <w:ind w:left="438" w:hanging="295"/>
      </w:pPr>
      <w:bookmarkStart w:id="1" w:name="1._Przedmiot_i_zakres_opracowania"/>
      <w:bookmarkStart w:id="2" w:name="_Toc222170555"/>
      <w:bookmarkEnd w:id="1"/>
      <w:r>
        <w:rPr>
          <w:smallCaps/>
        </w:rPr>
        <w:t>Przedmiot</w:t>
      </w:r>
      <w:r>
        <w:rPr>
          <w:smallCaps/>
          <w:spacing w:val="-11"/>
        </w:rPr>
        <w:t xml:space="preserve"> </w:t>
      </w:r>
      <w:r>
        <w:rPr>
          <w:smallCaps/>
        </w:rPr>
        <w:t>i</w:t>
      </w:r>
      <w:r>
        <w:rPr>
          <w:smallCaps/>
          <w:spacing w:val="-12"/>
        </w:rPr>
        <w:t xml:space="preserve"> </w:t>
      </w:r>
      <w:r>
        <w:rPr>
          <w:smallCaps/>
        </w:rPr>
        <w:t>zakres</w:t>
      </w:r>
      <w:r>
        <w:rPr>
          <w:smallCaps/>
          <w:spacing w:val="-11"/>
        </w:rPr>
        <w:t xml:space="preserve"> </w:t>
      </w:r>
      <w:r>
        <w:rPr>
          <w:smallCaps/>
          <w:spacing w:val="-2"/>
        </w:rPr>
        <w:t>opracowania</w:t>
      </w:r>
      <w:bookmarkEnd w:id="2"/>
    </w:p>
    <w:p w14:paraId="1C40D083" w14:textId="77777777" w:rsidR="00D96179" w:rsidRDefault="00D96179">
      <w:pPr>
        <w:pStyle w:val="Textkrper"/>
        <w:spacing w:before="170"/>
        <w:rPr>
          <w:b/>
          <w:sz w:val="17"/>
        </w:rPr>
      </w:pPr>
    </w:p>
    <w:p w14:paraId="7D8BF7DF" w14:textId="3D946BCF" w:rsidR="00D96179" w:rsidRDefault="00000000">
      <w:pPr>
        <w:pStyle w:val="Textkrper"/>
        <w:ind w:left="143" w:right="140" w:firstLine="426"/>
        <w:jc w:val="both"/>
      </w:pPr>
      <w:r>
        <w:t xml:space="preserve">Przedmiotem niniejszego rozdziału jest </w:t>
      </w:r>
      <w:r>
        <w:rPr>
          <w:b/>
        </w:rPr>
        <w:t xml:space="preserve">ANALIZA I PROGNOZA RUCHU </w:t>
      </w:r>
      <w:r>
        <w:t>dotyczący inwestycji pn.</w:t>
      </w:r>
      <w:r w:rsidR="00BB2D26">
        <w:t xml:space="preserve">: </w:t>
      </w:r>
      <w:r>
        <w:t>Wykonanie Programu funkcjonalno-użytkowego dla zadania: Opracowanie programu funkcjonalno-użytkowego dla zadania pn.</w:t>
      </w:r>
      <w:r w:rsidR="00A9520A" w:rsidRPr="00A9520A">
        <w:t xml:space="preserve"> Odbudowa drogi nr 2762D w Kopańcu</w:t>
      </w:r>
      <w:r w:rsidR="00A9520A">
        <w:t>.</w:t>
      </w:r>
    </w:p>
    <w:p w14:paraId="7DB10E62" w14:textId="77777777" w:rsidR="00D96179" w:rsidRDefault="00D96179">
      <w:pPr>
        <w:pStyle w:val="Textkrper"/>
        <w:spacing w:before="111"/>
      </w:pPr>
    </w:p>
    <w:p w14:paraId="0C81C6DB" w14:textId="77777777" w:rsidR="00D96179" w:rsidRDefault="00000000">
      <w:pPr>
        <w:pStyle w:val="berschrift1"/>
        <w:numPr>
          <w:ilvl w:val="0"/>
          <w:numId w:val="1"/>
        </w:numPr>
        <w:tabs>
          <w:tab w:val="left" w:pos="438"/>
        </w:tabs>
        <w:ind w:left="438" w:hanging="295"/>
      </w:pPr>
      <w:bookmarkStart w:id="3" w:name="2._Podstawa_opracowania"/>
      <w:bookmarkStart w:id="4" w:name="_Toc222170556"/>
      <w:bookmarkEnd w:id="3"/>
      <w:r>
        <w:rPr>
          <w:smallCaps/>
          <w:spacing w:val="-2"/>
        </w:rPr>
        <w:t>Podstawa</w:t>
      </w:r>
      <w:r>
        <w:rPr>
          <w:smallCaps/>
          <w:spacing w:val="-9"/>
        </w:rPr>
        <w:t xml:space="preserve"> </w:t>
      </w:r>
      <w:r>
        <w:rPr>
          <w:smallCaps/>
          <w:spacing w:val="-2"/>
        </w:rPr>
        <w:t>opracowania</w:t>
      </w:r>
      <w:bookmarkEnd w:id="4"/>
    </w:p>
    <w:p w14:paraId="69B67FC5" w14:textId="77777777" w:rsidR="00D96179" w:rsidRDefault="00D96179">
      <w:pPr>
        <w:pStyle w:val="Textkrper"/>
        <w:spacing w:before="113"/>
        <w:rPr>
          <w:b/>
          <w:sz w:val="17"/>
        </w:rPr>
      </w:pPr>
    </w:p>
    <w:p w14:paraId="19509BF5" w14:textId="4D1120BD" w:rsidR="00D96179" w:rsidRDefault="00000000">
      <w:pPr>
        <w:pStyle w:val="Textkrper"/>
        <w:spacing w:line="276" w:lineRule="auto"/>
        <w:ind w:left="143" w:right="141" w:firstLine="454"/>
        <w:jc w:val="both"/>
      </w:pPr>
      <w:r>
        <w:t xml:space="preserve">Podstawę formalną opracowania stanowi umowa zawarta pomiędzy Inwestorem – </w:t>
      </w:r>
      <w:r w:rsidR="00A9520A">
        <w:t xml:space="preserve">Gminą Stara Kamienica a firmą Monika Inglot Budownictwo Ogólne i Inżynieryjne. </w:t>
      </w:r>
    </w:p>
    <w:p w14:paraId="447BD55A" w14:textId="77777777" w:rsidR="00D96179" w:rsidRDefault="00D96179">
      <w:pPr>
        <w:pStyle w:val="Textkrper"/>
        <w:spacing w:before="150"/>
      </w:pPr>
    </w:p>
    <w:p w14:paraId="5DB4C53F" w14:textId="77777777" w:rsidR="00D96179" w:rsidRDefault="00000000">
      <w:pPr>
        <w:pStyle w:val="berschrift1"/>
        <w:numPr>
          <w:ilvl w:val="0"/>
          <w:numId w:val="1"/>
        </w:numPr>
        <w:tabs>
          <w:tab w:val="left" w:pos="438"/>
        </w:tabs>
        <w:spacing w:before="1"/>
        <w:ind w:left="438" w:hanging="295"/>
      </w:pPr>
      <w:bookmarkStart w:id="5" w:name="3._Materiały_wyjściowe"/>
      <w:bookmarkStart w:id="6" w:name="_Toc222170557"/>
      <w:bookmarkEnd w:id="5"/>
      <w:r>
        <w:rPr>
          <w:smallCaps/>
          <w:spacing w:val="-2"/>
        </w:rPr>
        <w:t>Materiały</w:t>
      </w:r>
      <w:r>
        <w:rPr>
          <w:smallCaps/>
          <w:spacing w:val="-7"/>
        </w:rPr>
        <w:t xml:space="preserve"> </w:t>
      </w:r>
      <w:r>
        <w:rPr>
          <w:smallCaps/>
          <w:spacing w:val="-2"/>
        </w:rPr>
        <w:t>wyjściowe</w:t>
      </w:r>
      <w:bookmarkEnd w:id="6"/>
    </w:p>
    <w:p w14:paraId="7AFFDCC5" w14:textId="77777777" w:rsidR="00D96179" w:rsidRDefault="00D96179">
      <w:pPr>
        <w:pStyle w:val="Textkrper"/>
        <w:spacing w:before="112"/>
        <w:rPr>
          <w:b/>
          <w:sz w:val="17"/>
        </w:rPr>
      </w:pPr>
    </w:p>
    <w:p w14:paraId="44C57E6E" w14:textId="77777777" w:rsidR="00D96179" w:rsidRDefault="00000000">
      <w:pPr>
        <w:pStyle w:val="Textkrper"/>
        <w:spacing w:before="1"/>
        <w:ind w:left="569"/>
      </w:pPr>
      <w:r>
        <w:t>Projekt</w:t>
      </w:r>
      <w:r>
        <w:rPr>
          <w:spacing w:val="-7"/>
        </w:rPr>
        <w:t xml:space="preserve"> </w:t>
      </w:r>
      <w:r>
        <w:t>opracowano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oparciu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następujące</w:t>
      </w:r>
      <w:r>
        <w:rPr>
          <w:spacing w:val="-6"/>
        </w:rPr>
        <w:t xml:space="preserve"> </w:t>
      </w:r>
      <w:r>
        <w:t>materiały</w:t>
      </w:r>
      <w:r>
        <w:rPr>
          <w:spacing w:val="-6"/>
        </w:rPr>
        <w:t xml:space="preserve"> </w:t>
      </w:r>
      <w:r>
        <w:rPr>
          <w:spacing w:val="-2"/>
        </w:rPr>
        <w:t>wyjściowe:</w:t>
      </w:r>
    </w:p>
    <w:p w14:paraId="67902E61" w14:textId="77777777" w:rsidR="00D96179" w:rsidRDefault="00000000">
      <w:pPr>
        <w:pStyle w:val="Listenabsatz"/>
        <w:numPr>
          <w:ilvl w:val="1"/>
          <w:numId w:val="1"/>
        </w:numPr>
        <w:tabs>
          <w:tab w:val="left" w:pos="710"/>
        </w:tabs>
        <w:spacing w:before="39"/>
        <w:ind w:left="710" w:hanging="282"/>
      </w:pPr>
      <w:r>
        <w:t>Wizja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terenie,</w:t>
      </w:r>
    </w:p>
    <w:p w14:paraId="301931E2" w14:textId="65725B1D" w:rsidR="00BB2D26" w:rsidRDefault="00BB2D26">
      <w:pPr>
        <w:pStyle w:val="Listenabsatz"/>
        <w:numPr>
          <w:ilvl w:val="1"/>
          <w:numId w:val="1"/>
        </w:numPr>
        <w:tabs>
          <w:tab w:val="left" w:pos="711"/>
        </w:tabs>
        <w:spacing w:before="41" w:line="276" w:lineRule="auto"/>
        <w:ind w:right="278"/>
      </w:pPr>
      <w:r>
        <w:t>Ręczny pomiar natężenia ruchu</w:t>
      </w:r>
      <w:r w:rsidR="00D47BED">
        <w:t>.</w:t>
      </w:r>
    </w:p>
    <w:p w14:paraId="69177591" w14:textId="77777777" w:rsidR="00D96179" w:rsidRDefault="00D96179">
      <w:pPr>
        <w:pStyle w:val="Textkrper"/>
      </w:pPr>
    </w:p>
    <w:p w14:paraId="44063D27" w14:textId="77777777" w:rsidR="00D96179" w:rsidRDefault="00D96179">
      <w:pPr>
        <w:pStyle w:val="Textkrper"/>
        <w:spacing w:before="118"/>
      </w:pPr>
    </w:p>
    <w:p w14:paraId="3E64D636" w14:textId="77777777" w:rsidR="00D96179" w:rsidRDefault="00000000">
      <w:pPr>
        <w:pStyle w:val="berschrift1"/>
        <w:numPr>
          <w:ilvl w:val="0"/>
          <w:numId w:val="1"/>
        </w:numPr>
        <w:tabs>
          <w:tab w:val="left" w:pos="438"/>
        </w:tabs>
        <w:ind w:left="438" w:hanging="295"/>
      </w:pPr>
      <w:bookmarkStart w:id="7" w:name="4._Przepisy_i_materiały_podstawowe"/>
      <w:bookmarkStart w:id="8" w:name="_Toc222170558"/>
      <w:bookmarkEnd w:id="7"/>
      <w:r>
        <w:rPr>
          <w:smallCaps/>
          <w:spacing w:val="-2"/>
        </w:rPr>
        <w:t>Przepisy</w:t>
      </w:r>
      <w:r>
        <w:rPr>
          <w:smallCaps/>
          <w:spacing w:val="-1"/>
        </w:rPr>
        <w:t xml:space="preserve"> </w:t>
      </w:r>
      <w:r>
        <w:rPr>
          <w:smallCaps/>
          <w:spacing w:val="-2"/>
        </w:rPr>
        <w:t>i materiały</w:t>
      </w:r>
      <w:r>
        <w:rPr>
          <w:smallCaps/>
        </w:rPr>
        <w:t xml:space="preserve"> </w:t>
      </w:r>
      <w:r>
        <w:rPr>
          <w:smallCaps/>
          <w:spacing w:val="-2"/>
        </w:rPr>
        <w:t>podstawowe</w:t>
      </w:r>
      <w:bookmarkEnd w:id="8"/>
    </w:p>
    <w:p w14:paraId="3D7AB5AD" w14:textId="77777777" w:rsidR="00D96179" w:rsidRDefault="00D96179">
      <w:pPr>
        <w:pStyle w:val="Textkrper"/>
        <w:spacing w:before="113"/>
        <w:rPr>
          <w:b/>
          <w:sz w:val="17"/>
        </w:rPr>
      </w:pPr>
    </w:p>
    <w:p w14:paraId="27988272" w14:textId="77777777" w:rsidR="00D96179" w:rsidRDefault="00000000">
      <w:pPr>
        <w:pStyle w:val="Listenabsatz"/>
        <w:numPr>
          <w:ilvl w:val="1"/>
          <w:numId w:val="1"/>
        </w:numPr>
        <w:tabs>
          <w:tab w:val="left" w:pos="711"/>
        </w:tabs>
        <w:spacing w:line="276" w:lineRule="auto"/>
        <w:ind w:right="147"/>
        <w:jc w:val="both"/>
      </w:pPr>
      <w:r>
        <w:t>Rozporządzenie Ministra Infrastruktury z dnia 24 czerwca 2022 r. w sprawie przepisów techniczno-budowlanych dotyczących dróg publicznych (Dz.U. 2022 poz. 1518).</w:t>
      </w:r>
    </w:p>
    <w:p w14:paraId="20D105AA" w14:textId="03B38D86" w:rsidR="00D96179" w:rsidRDefault="00000000">
      <w:pPr>
        <w:pStyle w:val="Listenabsatz"/>
        <w:numPr>
          <w:ilvl w:val="1"/>
          <w:numId w:val="1"/>
        </w:numPr>
        <w:tabs>
          <w:tab w:val="left" w:pos="711"/>
        </w:tabs>
        <w:spacing w:line="276" w:lineRule="auto"/>
        <w:ind w:right="153"/>
        <w:jc w:val="both"/>
      </w:pPr>
      <w:r>
        <w:t>Ustawa z dnia 20 czerwca 1997 r. – Prawo o ruchu drogowym (Dz.U. 202</w:t>
      </w:r>
      <w:r w:rsidR="00EC305C">
        <w:t>4</w:t>
      </w:r>
      <w:r>
        <w:t xml:space="preserve"> poz. </w:t>
      </w:r>
      <w:r w:rsidR="00EC305C">
        <w:rPr>
          <w:spacing w:val="-2"/>
        </w:rPr>
        <w:t>1251</w:t>
      </w:r>
      <w:r>
        <w:rPr>
          <w:spacing w:val="-2"/>
        </w:rPr>
        <w:t>).</w:t>
      </w:r>
    </w:p>
    <w:p w14:paraId="6C3AB474" w14:textId="28A5AA74" w:rsidR="00D96179" w:rsidRDefault="00000000" w:rsidP="00D13028">
      <w:pPr>
        <w:pStyle w:val="Listenabsatz"/>
        <w:numPr>
          <w:ilvl w:val="1"/>
          <w:numId w:val="1"/>
        </w:numPr>
        <w:tabs>
          <w:tab w:val="left" w:pos="711"/>
        </w:tabs>
        <w:spacing w:line="276" w:lineRule="auto"/>
        <w:ind w:right="138"/>
        <w:jc w:val="both"/>
      </w:pPr>
      <w:r>
        <w:t>Rozporządzenie Ministra Infrastruktury z dnia 23 września 2003 r. w sprawie szczegółowych warunków zarządzania ruchem na drogach oraz wykonywania nadzoru nad tym zarządzaniem (Dz.U. 2017 poz. 784).</w:t>
      </w:r>
    </w:p>
    <w:p w14:paraId="2329B3B0" w14:textId="77777777" w:rsidR="00D13028" w:rsidRDefault="00D13028" w:rsidP="00D13028">
      <w:pPr>
        <w:pStyle w:val="Listenabsatz"/>
        <w:numPr>
          <w:ilvl w:val="1"/>
          <w:numId w:val="1"/>
        </w:numPr>
        <w:tabs>
          <w:tab w:val="left" w:pos="711"/>
          <w:tab w:val="left" w:pos="2188"/>
          <w:tab w:val="left" w:pos="3808"/>
          <w:tab w:val="left" w:pos="4695"/>
          <w:tab w:val="left" w:pos="6494"/>
          <w:tab w:val="left" w:pos="7513"/>
          <w:tab w:val="left" w:pos="9150"/>
        </w:tabs>
        <w:spacing w:before="76" w:line="276" w:lineRule="auto"/>
        <w:ind w:right="144"/>
      </w:pPr>
      <w:r>
        <w:rPr>
          <w:spacing w:val="-2"/>
        </w:rPr>
        <w:t>Serwis</w:t>
      </w:r>
      <w:r>
        <w:tab/>
      </w:r>
      <w:r>
        <w:rPr>
          <w:spacing w:val="-2"/>
        </w:rPr>
        <w:t>GDDKiA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Założenia</w:t>
      </w:r>
      <w:r>
        <w:tab/>
      </w:r>
      <w:r>
        <w:rPr>
          <w:spacing w:val="-6"/>
        </w:rPr>
        <w:t>do</w:t>
      </w:r>
      <w:r>
        <w:tab/>
      </w:r>
      <w:r>
        <w:rPr>
          <w:spacing w:val="-2"/>
        </w:rPr>
        <w:t>prognoz</w:t>
      </w:r>
      <w:r>
        <w:tab/>
      </w:r>
      <w:r>
        <w:rPr>
          <w:spacing w:val="-2"/>
        </w:rPr>
        <w:t xml:space="preserve">ruchu </w:t>
      </w:r>
      <w:hyperlink r:id="rId9">
        <w:r>
          <w:rPr>
            <w:spacing w:val="-2"/>
          </w:rPr>
          <w:t>(www.gddkia.gov.pl/pl/992/zalozenia-do-prognoz-ruchu).</w:t>
        </w:r>
      </w:hyperlink>
    </w:p>
    <w:p w14:paraId="11DF2FFF" w14:textId="77777777" w:rsidR="00D13028" w:rsidRDefault="00D13028" w:rsidP="00D13028">
      <w:pPr>
        <w:pStyle w:val="Listenabsatz"/>
        <w:numPr>
          <w:ilvl w:val="1"/>
          <w:numId w:val="1"/>
        </w:numPr>
        <w:tabs>
          <w:tab w:val="left" w:pos="710"/>
        </w:tabs>
        <w:spacing w:line="269" w:lineRule="exact"/>
        <w:ind w:left="710" w:hanging="282"/>
      </w:pPr>
      <w:r>
        <w:t>Wytyczne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projektowania</w:t>
      </w:r>
      <w:r>
        <w:rPr>
          <w:spacing w:val="-10"/>
        </w:rPr>
        <w:t xml:space="preserve"> </w:t>
      </w:r>
      <w:r>
        <w:rPr>
          <w:spacing w:val="-2"/>
        </w:rPr>
        <w:t>dróg.</w:t>
      </w:r>
    </w:p>
    <w:p w14:paraId="5078018E" w14:textId="77777777" w:rsidR="00D13028" w:rsidRDefault="00D13028">
      <w:pPr>
        <w:pStyle w:val="Listenabsatz"/>
        <w:spacing w:line="269" w:lineRule="exact"/>
        <w:jc w:val="both"/>
        <w:sectPr w:rsidR="00D13028" w:rsidSect="005527FD">
          <w:pgSz w:w="11910" w:h="16840"/>
          <w:pgMar w:top="1320" w:right="992" w:bottom="1600" w:left="992" w:header="0" w:footer="1416" w:gutter="0"/>
          <w:cols w:space="708"/>
        </w:sectPr>
      </w:pPr>
    </w:p>
    <w:p w14:paraId="5D8A1477" w14:textId="77777777" w:rsidR="00D96179" w:rsidRDefault="00D96179">
      <w:pPr>
        <w:pStyle w:val="Textkrper"/>
      </w:pPr>
    </w:p>
    <w:p w14:paraId="154003B5" w14:textId="77777777" w:rsidR="00D96179" w:rsidRDefault="00D96179">
      <w:pPr>
        <w:pStyle w:val="Textkrper"/>
        <w:spacing w:before="120"/>
      </w:pPr>
    </w:p>
    <w:p w14:paraId="10FC83BD" w14:textId="77777777" w:rsidR="00D96179" w:rsidRDefault="00D96179">
      <w:pPr>
        <w:pStyle w:val="Textkrper"/>
        <w:spacing w:before="113"/>
        <w:rPr>
          <w:b/>
          <w:sz w:val="17"/>
        </w:rPr>
      </w:pPr>
      <w:bookmarkStart w:id="9" w:name="4._Prognoza_ruchu_na_ul._lubańskiej._Prz"/>
      <w:bookmarkEnd w:id="9"/>
    </w:p>
    <w:p w14:paraId="7BC6BB81" w14:textId="77777777" w:rsidR="008E414E" w:rsidRPr="008E414E" w:rsidRDefault="008E414E" w:rsidP="008E414E">
      <w:pPr>
        <w:pStyle w:val="berschrift1"/>
        <w:numPr>
          <w:ilvl w:val="0"/>
          <w:numId w:val="1"/>
        </w:numPr>
        <w:tabs>
          <w:tab w:val="left" w:pos="438"/>
        </w:tabs>
        <w:ind w:left="438" w:hanging="295"/>
      </w:pPr>
      <w:bookmarkStart w:id="10" w:name="_Toc222170559"/>
      <w:r>
        <w:rPr>
          <w:smallCaps/>
        </w:rPr>
        <w:t>Prognoza ruchu na drodze nr 2762D w kopańcu</w:t>
      </w:r>
      <w:bookmarkEnd w:id="10"/>
      <w:r>
        <w:rPr>
          <w:smallCaps/>
        </w:rPr>
        <w:t xml:space="preserve"> </w:t>
      </w:r>
    </w:p>
    <w:p w14:paraId="0B262F11" w14:textId="77777777" w:rsidR="008E414E" w:rsidRDefault="008E414E" w:rsidP="005527FD">
      <w:pPr>
        <w:pStyle w:val="Textkrper"/>
        <w:jc w:val="both"/>
      </w:pPr>
    </w:p>
    <w:p w14:paraId="10E9074C" w14:textId="7F56856E" w:rsidR="00D96179" w:rsidRDefault="00000000" w:rsidP="005527FD">
      <w:pPr>
        <w:pStyle w:val="Listenabsatz"/>
        <w:jc w:val="both"/>
      </w:pPr>
      <w:r>
        <w:t xml:space="preserve">Prognozę ruchu na </w:t>
      </w:r>
      <w:r w:rsidR="00EC305C">
        <w:t>drodze nr 2762D</w:t>
      </w:r>
      <w:r>
        <w:t xml:space="preserve"> obliczono na podstawie własnych obserwacji i pomiarów oraz opracowań</w:t>
      </w:r>
      <w:r w:rsidR="00BB2D26">
        <w:t>.</w:t>
      </w:r>
    </w:p>
    <w:p w14:paraId="56C9A0CF" w14:textId="5F6BEDDC" w:rsidR="00D96179" w:rsidRDefault="00000000" w:rsidP="005527FD">
      <w:pPr>
        <w:pStyle w:val="Listenabsatz"/>
        <w:jc w:val="both"/>
      </w:pPr>
      <w:r>
        <w:t>W</w:t>
      </w:r>
      <w:r>
        <w:rPr>
          <w:spacing w:val="-10"/>
        </w:rPr>
        <w:t xml:space="preserve"> </w:t>
      </w:r>
      <w:r>
        <w:t>celu</w:t>
      </w:r>
      <w:r>
        <w:rPr>
          <w:spacing w:val="-7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prognozy</w:t>
      </w:r>
      <w:r>
        <w:rPr>
          <w:spacing w:val="-7"/>
        </w:rPr>
        <w:t xml:space="preserve"> </w:t>
      </w:r>
      <w:r>
        <w:t>skorzystano</w:t>
      </w:r>
      <w:r>
        <w:rPr>
          <w:spacing w:val="-7"/>
        </w:rPr>
        <w:t xml:space="preserve"> </w:t>
      </w:r>
      <w:r>
        <w:rPr>
          <w:spacing w:val="-5"/>
        </w:rPr>
        <w:t>z</w:t>
      </w:r>
      <w:r w:rsidR="00BB2D26">
        <w:rPr>
          <w:spacing w:val="-5"/>
        </w:rPr>
        <w:t xml:space="preserve"> </w:t>
      </w:r>
      <w:hyperlink r:id="rId10" w:history="1">
        <w:r w:rsidR="00BB2D26" w:rsidRPr="00BB2D26">
          <w:rPr>
            <w:rStyle w:val="Hyperlink"/>
            <w:spacing w:val="-5"/>
          </w:rPr>
          <w:t>Założenia do prognoz ruchu - Generalna Dyrekcja Dróg Krajowych i Autostrad - Portal Gov.pl</w:t>
        </w:r>
      </w:hyperlink>
      <w:r>
        <w:rPr>
          <w:spacing w:val="-5"/>
        </w:rPr>
        <w:t>:</w:t>
      </w:r>
    </w:p>
    <w:p w14:paraId="102B19DE" w14:textId="77777777" w:rsidR="00D96179" w:rsidRDefault="00000000" w:rsidP="005527FD">
      <w:pPr>
        <w:pStyle w:val="Listenabsatz"/>
        <w:jc w:val="both"/>
      </w:pPr>
      <w:r>
        <w:t xml:space="preserve">-Załącznika 1 – Szczegółowe dodatkowe zalecenia dla wykonujących analiz i prognoz </w:t>
      </w:r>
      <w:r>
        <w:rPr>
          <w:spacing w:val="-2"/>
        </w:rPr>
        <w:t>ruchu,</w:t>
      </w:r>
    </w:p>
    <w:p w14:paraId="608C0601" w14:textId="77777777" w:rsidR="00D96179" w:rsidRDefault="00000000" w:rsidP="005527FD">
      <w:pPr>
        <w:pStyle w:val="Listenabsatz"/>
        <w:jc w:val="both"/>
      </w:pPr>
      <w:r>
        <w:t xml:space="preserve">-Załącznika 2 – Sposób obliczania wskaźników wzrostu ruchu wewnętrznego na okres </w:t>
      </w:r>
      <w:r>
        <w:rPr>
          <w:spacing w:val="-2"/>
        </w:rPr>
        <w:t>2008-2040,</w:t>
      </w:r>
    </w:p>
    <w:p w14:paraId="76CF4294" w14:textId="77777777" w:rsidR="00D96179" w:rsidRDefault="00000000" w:rsidP="005527FD">
      <w:pPr>
        <w:pStyle w:val="Listenabsatz"/>
        <w:jc w:val="both"/>
      </w:pPr>
      <w:r>
        <w:t>-Załącznika</w:t>
      </w:r>
      <w:r>
        <w:rPr>
          <w:spacing w:val="-7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Prognozy</w:t>
      </w:r>
      <w:r>
        <w:rPr>
          <w:spacing w:val="-7"/>
        </w:rPr>
        <w:t xml:space="preserve"> </w:t>
      </w:r>
      <w:r>
        <w:t>wskaźnika</w:t>
      </w:r>
      <w:r>
        <w:rPr>
          <w:spacing w:val="-7"/>
        </w:rPr>
        <w:t xml:space="preserve"> </w:t>
      </w:r>
      <w:r>
        <w:t>wzrostu</w:t>
      </w:r>
      <w:r>
        <w:rPr>
          <w:spacing w:val="-6"/>
        </w:rPr>
        <w:t xml:space="preserve"> </w:t>
      </w:r>
      <w:r>
        <w:t>PKB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okres</w:t>
      </w:r>
      <w:r>
        <w:rPr>
          <w:spacing w:val="-6"/>
        </w:rPr>
        <w:t xml:space="preserve"> </w:t>
      </w:r>
      <w:r>
        <w:t>2008-</w:t>
      </w:r>
      <w:r>
        <w:rPr>
          <w:spacing w:val="-2"/>
        </w:rPr>
        <w:t>2040.</w:t>
      </w:r>
    </w:p>
    <w:p w14:paraId="083A2F64" w14:textId="77777777" w:rsidR="00D96179" w:rsidRDefault="00D96179" w:rsidP="005527FD">
      <w:pPr>
        <w:pStyle w:val="Listenabsatz"/>
        <w:jc w:val="both"/>
      </w:pPr>
    </w:p>
    <w:p w14:paraId="7A6AC741" w14:textId="77777777" w:rsidR="00D47BED" w:rsidRDefault="00000000" w:rsidP="005527FD">
      <w:pPr>
        <w:pStyle w:val="Listenabsatz"/>
        <w:jc w:val="both"/>
      </w:pPr>
      <w:r>
        <w:t>Na</w:t>
      </w:r>
      <w:r>
        <w:rPr>
          <w:spacing w:val="80"/>
        </w:rPr>
        <w:t xml:space="preserve"> </w:t>
      </w:r>
      <w:r>
        <w:t>podstawie</w:t>
      </w:r>
      <w:r>
        <w:rPr>
          <w:spacing w:val="80"/>
        </w:rPr>
        <w:t xml:space="preserve"> </w:t>
      </w:r>
      <w:r>
        <w:t>ww.</w:t>
      </w:r>
      <w:r>
        <w:rPr>
          <w:spacing w:val="80"/>
        </w:rPr>
        <w:t xml:space="preserve"> </w:t>
      </w:r>
      <w:r>
        <w:t>materiałów</w:t>
      </w:r>
      <w:r>
        <w:rPr>
          <w:spacing w:val="80"/>
        </w:rPr>
        <w:t xml:space="preserve"> </w:t>
      </w:r>
      <w:r>
        <w:t>obliczono</w:t>
      </w:r>
    </w:p>
    <w:p w14:paraId="4611B192" w14:textId="77777777" w:rsidR="00D47BED" w:rsidRDefault="00D47BED" w:rsidP="005527FD">
      <w:pPr>
        <w:pStyle w:val="Listenabsatz"/>
        <w:jc w:val="both"/>
        <w:rPr>
          <w:spacing w:val="80"/>
        </w:rPr>
      </w:pPr>
    </w:p>
    <w:p w14:paraId="3B38BA1D" w14:textId="3D74D4BA" w:rsidR="00D96179" w:rsidRDefault="00000000" w:rsidP="005527FD">
      <w:pPr>
        <w:pStyle w:val="Listenabsatz"/>
        <w:jc w:val="both"/>
      </w:pPr>
      <w:r>
        <w:t>Średni</w:t>
      </w:r>
      <w:r>
        <w:rPr>
          <w:spacing w:val="80"/>
        </w:rPr>
        <w:t xml:space="preserve"> </w:t>
      </w:r>
      <w:r>
        <w:t>dobowy</w:t>
      </w:r>
      <w:r>
        <w:rPr>
          <w:spacing w:val="80"/>
        </w:rPr>
        <w:t xml:space="preserve"> </w:t>
      </w:r>
      <w:r>
        <w:t>ruch</w:t>
      </w:r>
      <w:r>
        <w:rPr>
          <w:spacing w:val="80"/>
        </w:rPr>
        <w:t xml:space="preserve"> </w:t>
      </w:r>
      <w:r>
        <w:t>roczny</w:t>
      </w:r>
      <w:r>
        <w:rPr>
          <w:spacing w:val="80"/>
        </w:rPr>
        <w:t xml:space="preserve"> </w:t>
      </w:r>
      <w:r>
        <w:t>(SDRR) w 20</w:t>
      </w:r>
      <w:r w:rsidR="00EC305C">
        <w:t>2</w:t>
      </w:r>
      <w:r w:rsidR="00F82692">
        <w:t>6</w:t>
      </w:r>
      <w:r>
        <w:t xml:space="preserve"> wynoszący na </w:t>
      </w:r>
      <w:r w:rsidR="00007B63">
        <w:t>drodze nr 2762D</w:t>
      </w:r>
      <w:r>
        <w:t xml:space="preserve"> </w:t>
      </w:r>
      <w:r w:rsidR="00F82692">
        <w:t>3</w:t>
      </w:r>
      <w:r w:rsidR="003A281E">
        <w:t>8</w:t>
      </w:r>
      <w:r w:rsidR="00F82692">
        <w:t>5</w:t>
      </w:r>
      <w:r>
        <w:t xml:space="preserve"> poj./dobę.</w:t>
      </w:r>
    </w:p>
    <w:p w14:paraId="23019B4D" w14:textId="417A6E97" w:rsidR="00D96179" w:rsidRDefault="00000000" w:rsidP="005527FD">
      <w:pPr>
        <w:pStyle w:val="Listenabsatz"/>
        <w:jc w:val="both"/>
      </w:pPr>
      <w:r>
        <w:t>Szczegółową prognozę ruchu wskazano w załączniku nr 1</w:t>
      </w:r>
      <w:r w:rsidR="00D47BED">
        <w:t xml:space="preserve"> </w:t>
      </w:r>
      <w:r>
        <w:t>wraz z podaniem struktury rodzajowej.</w:t>
      </w:r>
    </w:p>
    <w:p w14:paraId="792E0A26" w14:textId="77777777" w:rsidR="003A281E" w:rsidRDefault="003A281E" w:rsidP="005527FD">
      <w:pPr>
        <w:pStyle w:val="Listenabsatz"/>
        <w:jc w:val="both"/>
      </w:pPr>
    </w:p>
    <w:p w14:paraId="22BFB2DB" w14:textId="562A3792" w:rsidR="003A281E" w:rsidRPr="00FE0165" w:rsidRDefault="003A281E" w:rsidP="005527FD">
      <w:pPr>
        <w:pStyle w:val="Listenabsatz"/>
        <w:jc w:val="both"/>
        <w:rPr>
          <w:bCs/>
        </w:rPr>
      </w:pPr>
      <w:r w:rsidRPr="00FE0165">
        <w:t>Wskaźnik rocznego wzrostu ruchu samochodów osobowych dla roku 20</w:t>
      </w:r>
      <w:r w:rsidRPr="008C358F">
        <w:t>27</w:t>
      </w:r>
      <w:r>
        <w:rPr>
          <w:bCs/>
        </w:rPr>
        <w:t xml:space="preserve"> </w:t>
      </w:r>
      <w:r w:rsidRPr="00FE0165">
        <w:t xml:space="preserve">uwzględniający prognozowany roczny wzrost PKB dla podregionu </w:t>
      </w:r>
      <w:r w:rsidRPr="008C358F">
        <w:t>jeleniogórskiego</w:t>
      </w:r>
      <w:r w:rsidRPr="00FE0165">
        <w:t xml:space="preserve"> wynosi: </w:t>
      </w:r>
    </w:p>
    <w:p w14:paraId="2F3D4571" w14:textId="77777777" w:rsidR="003A281E" w:rsidRPr="00FE0165" w:rsidRDefault="003A281E" w:rsidP="005527FD">
      <w:pPr>
        <w:pStyle w:val="Listenabsatz"/>
        <w:jc w:val="both"/>
        <w:rPr>
          <w:bCs/>
        </w:rPr>
      </w:pPr>
      <w:r>
        <w:rPr>
          <w:bCs/>
        </w:rPr>
        <w:t xml:space="preserve">                   </w:t>
      </w:r>
      <w:r w:rsidRPr="00FE0165">
        <w:t>0,</w:t>
      </w:r>
      <w:r w:rsidRPr="008C358F">
        <w:t>8</w:t>
      </w:r>
      <w:r w:rsidRPr="00FE0165">
        <w:t xml:space="preserve">0 * </w:t>
      </w:r>
      <w:r w:rsidRPr="008C358F">
        <w:t>2,6</w:t>
      </w:r>
      <w:r w:rsidRPr="00FE0165">
        <w:t>% = 2,</w:t>
      </w:r>
      <w:r w:rsidRPr="008C358F">
        <w:t>0</w:t>
      </w:r>
      <w:r w:rsidRPr="00FE0165">
        <w:t xml:space="preserve">8%. </w:t>
      </w:r>
    </w:p>
    <w:p w14:paraId="5C9DCE46" w14:textId="77777777" w:rsidR="003A281E" w:rsidRPr="00FE0165" w:rsidRDefault="003A281E" w:rsidP="005527FD">
      <w:pPr>
        <w:pStyle w:val="Listenabsatz"/>
        <w:jc w:val="both"/>
        <w:rPr>
          <w:bCs/>
        </w:rPr>
      </w:pPr>
      <w:r w:rsidRPr="00FE0165">
        <w:t xml:space="preserve">Wzrost ruchu dla ww. założeń wynosi więc: </w:t>
      </w:r>
    </w:p>
    <w:p w14:paraId="2CFF458C" w14:textId="77777777" w:rsidR="003A281E" w:rsidRPr="00FE0165" w:rsidRDefault="003A281E" w:rsidP="005527FD">
      <w:pPr>
        <w:pStyle w:val="Listenabsatz"/>
        <w:jc w:val="both"/>
        <w:rPr>
          <w:bCs/>
        </w:rPr>
      </w:pPr>
      <w:r>
        <w:rPr>
          <w:bCs/>
        </w:rPr>
        <w:t xml:space="preserve">                   </w:t>
      </w:r>
      <w:r w:rsidRPr="00FE0165">
        <w:t>1 + 2,</w:t>
      </w:r>
      <w:r w:rsidRPr="008C358F">
        <w:t>0</w:t>
      </w:r>
      <w:r w:rsidRPr="00FE0165">
        <w:t>8 / 100 = 1,02</w:t>
      </w:r>
      <w:r w:rsidRPr="008C358F">
        <w:t>0</w:t>
      </w:r>
      <w:r w:rsidRPr="00FE0165">
        <w:t xml:space="preserve">8 </w:t>
      </w:r>
    </w:p>
    <w:p w14:paraId="581BD7D6" w14:textId="77777777" w:rsidR="003A281E" w:rsidRDefault="003A281E" w:rsidP="005527FD">
      <w:pPr>
        <w:pStyle w:val="Listenabsatz"/>
        <w:jc w:val="both"/>
        <w:rPr>
          <w:bCs/>
        </w:rPr>
      </w:pPr>
    </w:p>
    <w:p w14:paraId="3F340DA0" w14:textId="77777777" w:rsidR="003A281E" w:rsidRPr="00FE0165" w:rsidRDefault="003A281E" w:rsidP="005527FD">
      <w:pPr>
        <w:pStyle w:val="Listenabsatz"/>
        <w:jc w:val="both"/>
        <w:rPr>
          <w:bCs/>
        </w:rPr>
      </w:pPr>
      <w:r w:rsidRPr="00FE0165">
        <w:t xml:space="preserve">Skumulowany wskaźnik wzrostu ruchu dla samochodów osobowych, dla podregionu </w:t>
      </w:r>
      <w:r w:rsidRPr="008C358F">
        <w:t xml:space="preserve">jeleniogóskiego </w:t>
      </w:r>
      <w:r w:rsidRPr="00FE0165">
        <w:t>, dla okresu 20</w:t>
      </w:r>
      <w:r w:rsidRPr="008C358F">
        <w:t>27</w:t>
      </w:r>
      <w:r w:rsidRPr="00FE0165">
        <w:t>-20</w:t>
      </w:r>
      <w:r w:rsidRPr="008C358F">
        <w:t>40</w:t>
      </w:r>
      <w:r w:rsidRPr="00FE0165">
        <w:t xml:space="preserve"> wynosi: </w:t>
      </w:r>
    </w:p>
    <w:p w14:paraId="4AFB87A5" w14:textId="77777777" w:rsidR="003A281E" w:rsidRPr="008C358F" w:rsidRDefault="003A281E" w:rsidP="005527FD">
      <w:pPr>
        <w:pStyle w:val="Listenabsatz"/>
        <w:jc w:val="both"/>
        <w:rPr>
          <w:bCs/>
        </w:rPr>
      </w:pPr>
      <w:r w:rsidRPr="008C358F">
        <w:t>[1+(0,8*2,6)/100]*[1+(0,8*2,5)/100]*[1+(0,8*2,5)/100]*[1+(0,8*2,5)/100]*[1+(0,8*2,4)/100]*[1+(0,8*2,4)/100]*[1+(0,8*2,4)/100]*[1+(0,8*2,3)/100]*[1+(0,8*2,3)/100*[1+(0,8*2,2)/100]*[1+(0,8*2,2)/100*[1+(0,8*2,1)/100]*[1+(0,8*2,0)/100]</w:t>
      </w:r>
      <w:r w:rsidRPr="003A281E">
        <w:rPr>
          <w:bCs/>
        </w:rPr>
        <w:t xml:space="preserve"> </w:t>
      </w:r>
      <w:r w:rsidRPr="008C358F">
        <w:t>*[1+(0,8*</w:t>
      </w:r>
      <w:r w:rsidRPr="003A281E">
        <w:t>1,9)/100]=1,2917</w:t>
      </w:r>
    </w:p>
    <w:p w14:paraId="02FC43BF" w14:textId="77777777" w:rsidR="003A281E" w:rsidRDefault="003A281E">
      <w:pPr>
        <w:pStyle w:val="Textkrper"/>
        <w:spacing w:line="276" w:lineRule="auto"/>
        <w:ind w:left="143" w:right="156" w:firstLine="449"/>
        <w:jc w:val="both"/>
      </w:pPr>
    </w:p>
    <w:p w14:paraId="0FAFA21B" w14:textId="77777777" w:rsidR="00D96179" w:rsidRDefault="00D96179">
      <w:pPr>
        <w:pStyle w:val="Textkrper"/>
      </w:pPr>
    </w:p>
    <w:p w14:paraId="5FEAA413" w14:textId="77777777" w:rsidR="00D96179" w:rsidRDefault="00D96179">
      <w:pPr>
        <w:pStyle w:val="Textkrper"/>
        <w:spacing w:before="48"/>
      </w:pPr>
    </w:p>
    <w:p w14:paraId="47A54491" w14:textId="40280BB0" w:rsidR="00D96179" w:rsidRDefault="003A281E" w:rsidP="003A281E">
      <w:pPr>
        <w:pStyle w:val="berschrift1"/>
        <w:tabs>
          <w:tab w:val="left" w:pos="438"/>
        </w:tabs>
        <w:ind w:left="143" w:firstLine="0"/>
      </w:pPr>
      <w:bookmarkStart w:id="11" w:name="5._Wnioski"/>
      <w:bookmarkStart w:id="12" w:name="_Toc222170560"/>
      <w:bookmarkEnd w:id="11"/>
      <w:r>
        <w:rPr>
          <w:smallCaps/>
          <w:spacing w:val="-2"/>
        </w:rPr>
        <w:t>6. Wnioski</w:t>
      </w:r>
      <w:bookmarkEnd w:id="12"/>
    </w:p>
    <w:p w14:paraId="2A445C73" w14:textId="77777777" w:rsidR="00D96179" w:rsidRDefault="00D96179">
      <w:pPr>
        <w:pStyle w:val="Textkrper"/>
        <w:spacing w:before="113"/>
        <w:rPr>
          <w:b/>
          <w:sz w:val="17"/>
        </w:rPr>
      </w:pPr>
    </w:p>
    <w:p w14:paraId="617BE1DD" w14:textId="4BA6D7CB" w:rsidR="00D96179" w:rsidRDefault="00000000" w:rsidP="00007B63">
      <w:pPr>
        <w:pStyle w:val="Textkrper"/>
        <w:spacing w:line="276" w:lineRule="auto"/>
        <w:ind w:left="143" w:right="146" w:firstLine="449"/>
        <w:jc w:val="both"/>
      </w:pPr>
      <w:r>
        <w:t xml:space="preserve">Z uwagi na prognozowane natężenie ruchu rowerowego, słusznym zdaje się </w:t>
      </w:r>
      <w:r w:rsidR="00007B63">
        <w:t>odbudowa drogi nr 2762D. Należy zakładać, że ruch pojazdów będzie</w:t>
      </w:r>
      <w:r w:rsidR="008E414E">
        <w:t xml:space="preserve"> nieznacznie</w:t>
      </w:r>
      <w:r w:rsidR="00007B63">
        <w:t xml:space="preserve"> rósł z roku na rok.</w:t>
      </w:r>
    </w:p>
    <w:p w14:paraId="64411C1D" w14:textId="1456ED9A" w:rsidR="00007B63" w:rsidRDefault="008E414E" w:rsidP="00007B63">
      <w:pPr>
        <w:pStyle w:val="Textkrper"/>
        <w:spacing w:line="276" w:lineRule="auto"/>
        <w:ind w:left="143" w:right="155" w:firstLine="449"/>
        <w:jc w:val="both"/>
        <w:sectPr w:rsidR="00007B63" w:rsidSect="005527FD">
          <w:pgSz w:w="11910" w:h="16840"/>
          <w:pgMar w:top="1040" w:right="992" w:bottom="1600" w:left="992" w:header="0" w:footer="1416" w:gutter="0"/>
          <w:cols w:space="708"/>
        </w:sectPr>
      </w:pPr>
      <w:r>
        <w:t>Prace porządkowe uwzględniające udorżnienie i odmulenie rowów, wraz z wycinką samosiejek oraz montażem urządzeń bezpieczeństwa ruchu jak rónież odbudowa nawierzchni jezdni wraz z jej odwodnieniem znacznie podniesie jakość bezpieczeństwa, widoczność oraz  komfort  jazdy użytkowników drogi.</w:t>
      </w:r>
    </w:p>
    <w:p w14:paraId="229685AA" w14:textId="50CA3352" w:rsidR="00D96179" w:rsidRDefault="00D96179" w:rsidP="00007B63">
      <w:pPr>
        <w:pStyle w:val="Textkrper"/>
        <w:spacing w:line="276" w:lineRule="auto"/>
        <w:ind w:right="149"/>
        <w:jc w:val="both"/>
      </w:pPr>
    </w:p>
    <w:tbl>
      <w:tblPr>
        <w:tblpPr w:leftFromText="141" w:rightFromText="141" w:vertAnchor="text" w:horzAnchor="margin" w:tblpXSpec="center" w:tblpY="178"/>
        <w:tblW w:w="152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1"/>
        <w:gridCol w:w="1240"/>
        <w:gridCol w:w="1221"/>
        <w:gridCol w:w="1279"/>
        <w:gridCol w:w="1212"/>
        <w:gridCol w:w="1327"/>
        <w:gridCol w:w="1433"/>
        <w:gridCol w:w="1433"/>
        <w:gridCol w:w="1220"/>
        <w:gridCol w:w="1199"/>
        <w:gridCol w:w="1193"/>
        <w:gridCol w:w="1240"/>
      </w:tblGrid>
      <w:tr w:rsidR="008E414E" w:rsidRPr="003F7287" w14:paraId="682DEFE6" w14:textId="77777777" w:rsidTr="008E414E">
        <w:trPr>
          <w:trHeight w:val="1008"/>
        </w:trPr>
        <w:tc>
          <w:tcPr>
            <w:tcW w:w="12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6DD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bookmarkStart w:id="13" w:name="6._Załącznik_prognoza_ruchu"/>
            <w:bookmarkEnd w:id="13"/>
            <w:r w:rsidRPr="003F7287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Rok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81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Wskaźnik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0F67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Pojazdy silnikowe ogółem</w:t>
            </w:r>
          </w:p>
        </w:tc>
        <w:tc>
          <w:tcPr>
            <w:tcW w:w="127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931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Motocykle</w:t>
            </w:r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E8A7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Sam. osobowe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00B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Sam. dostawcze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799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Samochody ciężarowe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B10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Samochody ciężarowe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3A7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Autobusy </w:t>
            </w:r>
          </w:p>
        </w:tc>
        <w:tc>
          <w:tcPr>
            <w:tcW w:w="11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F5E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Ciągniki rolnicze</w:t>
            </w:r>
          </w:p>
        </w:tc>
        <w:tc>
          <w:tcPr>
            <w:tcW w:w="11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260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28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Rowery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60AE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PKB</w:t>
            </w:r>
          </w:p>
        </w:tc>
      </w:tr>
      <w:tr w:rsidR="008E414E" w:rsidRPr="003F7287" w14:paraId="033F5A74" w14:textId="77777777" w:rsidTr="008E414E">
        <w:trPr>
          <w:trHeight w:val="300"/>
        </w:trPr>
        <w:tc>
          <w:tcPr>
            <w:tcW w:w="12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594789" w14:textId="77777777" w:rsidR="008E414E" w:rsidRPr="003F7287" w:rsidRDefault="008E414E" w:rsidP="008E414E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1A2BB6" w14:textId="77777777" w:rsidR="008E414E" w:rsidRPr="003F7287" w:rsidRDefault="008E414E" w:rsidP="008E414E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0BAFE5" w14:textId="77777777" w:rsidR="008E414E" w:rsidRPr="003F7287" w:rsidRDefault="008E414E" w:rsidP="008E414E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67C8AC" w14:textId="77777777" w:rsidR="008E414E" w:rsidRPr="003F7287" w:rsidRDefault="008E414E" w:rsidP="008E414E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8A3836" w14:textId="77777777" w:rsidR="008E414E" w:rsidRPr="003F7287" w:rsidRDefault="008E414E" w:rsidP="008E414E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9B65A2" w14:textId="77777777" w:rsidR="008E414E" w:rsidRPr="003F7287" w:rsidRDefault="008E414E" w:rsidP="008E414E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AEA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z przyczepami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017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bez przyczep</w:t>
            </w: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644904" w14:textId="77777777" w:rsidR="008E414E" w:rsidRPr="003F7287" w:rsidRDefault="008E414E" w:rsidP="008E414E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1FD3E" w14:textId="77777777" w:rsidR="008E414E" w:rsidRPr="003F7287" w:rsidRDefault="008E414E" w:rsidP="008E414E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6CDE63" w14:textId="77777777" w:rsidR="008E414E" w:rsidRPr="003F7287" w:rsidRDefault="008E414E" w:rsidP="008E414E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C2B8B" w14:textId="77777777" w:rsidR="008E414E" w:rsidRPr="003F7287" w:rsidRDefault="008E414E" w:rsidP="008E414E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</w:p>
        </w:tc>
      </w:tr>
      <w:tr w:rsidR="008E414E" w:rsidRPr="003F7287" w14:paraId="0812C9A8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B76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E60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AC8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5E3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1D6D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355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84B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0B9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A44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29E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7587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9F4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F209B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2,6</w:t>
            </w:r>
          </w:p>
        </w:tc>
      </w:tr>
      <w:tr w:rsidR="008E414E" w:rsidRPr="003F7287" w14:paraId="4044FD33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3CEE25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42CEC35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1,0208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1285A8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vAlign w:val="center"/>
            <w:hideMark/>
          </w:tcPr>
          <w:p w14:paraId="54261E9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571A65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356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406EC4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8A38B7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529C04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DC317A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070093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51D38E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1A983"/>
            <w:vAlign w:val="center"/>
            <w:hideMark/>
          </w:tcPr>
          <w:p w14:paraId="2D1CADD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2,6</w:t>
            </w:r>
          </w:p>
        </w:tc>
      </w:tr>
      <w:tr w:rsidR="008E414E" w:rsidRPr="003F7287" w14:paraId="0DFBC208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51F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37C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CEF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167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E8E7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357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EFC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D44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7A1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5C5D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5962D9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7AA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D853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2,5</w:t>
            </w:r>
          </w:p>
        </w:tc>
      </w:tr>
      <w:tr w:rsidR="008E414E" w:rsidRPr="003F7287" w14:paraId="31C955FC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E4F71D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8CF232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D83F45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vAlign w:val="center"/>
            <w:hideMark/>
          </w:tcPr>
          <w:p w14:paraId="2A41ACC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48D71A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358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14F0CE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40AFF5C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975B687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3E838F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EDDAF4D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99ADB8B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1A983"/>
            <w:vAlign w:val="center"/>
            <w:hideMark/>
          </w:tcPr>
          <w:p w14:paraId="14E50A5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2,5</w:t>
            </w:r>
          </w:p>
        </w:tc>
      </w:tr>
      <w:tr w:rsidR="008E414E" w:rsidRPr="003F7287" w14:paraId="73F2AC99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83D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443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11A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EA5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BC7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359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BED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9B4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47C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B9F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80B31AB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270B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F942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2,5</w:t>
            </w:r>
          </w:p>
        </w:tc>
      </w:tr>
      <w:tr w:rsidR="008E414E" w:rsidRPr="003F7287" w14:paraId="539C91C6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FD4637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1F9A0A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1,0192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09421B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vAlign w:val="center"/>
            <w:hideMark/>
          </w:tcPr>
          <w:p w14:paraId="7DDF6D6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F74301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765434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2D22CA4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4077E7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E8BBB34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41998C2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AA2EBAB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1A983"/>
            <w:vAlign w:val="center"/>
            <w:hideMark/>
          </w:tcPr>
          <w:p w14:paraId="1737D2B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2,4</w:t>
            </w:r>
          </w:p>
        </w:tc>
      </w:tr>
      <w:tr w:rsidR="008E414E" w:rsidRPr="003F7287" w14:paraId="09055B6E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2F1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A794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1,0192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95E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C78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CB7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D2F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45E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095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EE4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4550D37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7D3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CF87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2,4</w:t>
            </w:r>
          </w:p>
        </w:tc>
      </w:tr>
      <w:tr w:rsidR="008E414E" w:rsidRPr="003F7287" w14:paraId="3BF0F3C1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D914F2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A96238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1,0192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CDD806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vAlign w:val="center"/>
            <w:hideMark/>
          </w:tcPr>
          <w:p w14:paraId="4894D10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022F36D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7E14AD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90083A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3C67E7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0EDB5C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A636F87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3BA7EE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1A983"/>
            <w:vAlign w:val="center"/>
            <w:hideMark/>
          </w:tcPr>
          <w:p w14:paraId="14A2931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2,4</w:t>
            </w:r>
          </w:p>
        </w:tc>
      </w:tr>
      <w:tr w:rsidR="008E414E" w:rsidRPr="003F7287" w14:paraId="08BF9BB7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0144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527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558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3CC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B04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A74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2E1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50FD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DBB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98FF0B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670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793D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2,3</w:t>
            </w:r>
          </w:p>
        </w:tc>
      </w:tr>
      <w:tr w:rsidR="008E414E" w:rsidRPr="003F7287" w14:paraId="2A7DB097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9C57194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6A31A2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A2F066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vAlign w:val="center"/>
            <w:hideMark/>
          </w:tcPr>
          <w:p w14:paraId="1915C57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345E9A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C20BF8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F6133A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F0766A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9FB195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1073F3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E113EC7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1A983"/>
            <w:vAlign w:val="center"/>
            <w:hideMark/>
          </w:tcPr>
          <w:p w14:paraId="56A246A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2,3</w:t>
            </w:r>
          </w:p>
        </w:tc>
      </w:tr>
      <w:tr w:rsidR="008E414E" w:rsidRPr="003F7287" w14:paraId="62BDD615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599D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9DD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1,0176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6D9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F2D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37E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DD2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F06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D98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6477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384C014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9E5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52A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2,2</w:t>
            </w:r>
          </w:p>
        </w:tc>
      </w:tr>
      <w:tr w:rsidR="008E414E" w:rsidRPr="003F7287" w14:paraId="68791D8E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7CADD8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CA1BEE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1,0176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425F14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vAlign w:val="center"/>
            <w:hideMark/>
          </w:tcPr>
          <w:p w14:paraId="4EA6C5B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EFC579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1B9590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E9A4B3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0449B1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2FE322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CD6942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EFE666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1A983"/>
            <w:vAlign w:val="center"/>
            <w:hideMark/>
          </w:tcPr>
          <w:p w14:paraId="00AC2E4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2,2</w:t>
            </w:r>
          </w:p>
        </w:tc>
      </w:tr>
      <w:tr w:rsidR="008E414E" w:rsidRPr="003F7287" w14:paraId="0CCB8F19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CBC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1B3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1,0168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B304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6B3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9AE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CCC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1E40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839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524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D127BDB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696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5B2DD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2,1</w:t>
            </w:r>
          </w:p>
        </w:tc>
      </w:tr>
      <w:tr w:rsidR="008E414E" w:rsidRPr="003F7287" w14:paraId="6D19E63C" w14:textId="77777777" w:rsidTr="008E414E">
        <w:trPr>
          <w:trHeight w:val="288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83D5824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46B67C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0778D2CD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vAlign w:val="center"/>
            <w:hideMark/>
          </w:tcPr>
          <w:p w14:paraId="413BBAF8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B809449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EC5865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7ABF9EE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2440FCE2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C323DA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5E73D11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1C29136F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1A983"/>
            <w:vAlign w:val="center"/>
            <w:hideMark/>
          </w:tcPr>
          <w:p w14:paraId="6EDB4603" w14:textId="79FAE05E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2</w:t>
            </w:r>
            <w:r w:rsidR="005527FD">
              <w:rPr>
                <w:rFonts w:eastAsia="Times New Roman" w:cs="Times New Roman"/>
                <w:color w:val="000000"/>
                <w:lang w:eastAsia="pl-PL"/>
              </w:rPr>
              <w:t>,0</w:t>
            </w:r>
          </w:p>
        </w:tc>
      </w:tr>
      <w:tr w:rsidR="008E414E" w:rsidRPr="003F7287" w14:paraId="3D31BC65" w14:textId="77777777" w:rsidTr="008E414E">
        <w:trPr>
          <w:trHeight w:val="300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837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FC7E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1,0152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313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AA6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02D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369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9D0A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658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6853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2865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center"/>
            <w:hideMark/>
          </w:tcPr>
          <w:p w14:paraId="66188846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E09C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3F728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5B231" w14:textId="77777777" w:rsidR="008E414E" w:rsidRPr="003F7287" w:rsidRDefault="008E414E" w:rsidP="008E414E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3F7287">
              <w:rPr>
                <w:rFonts w:eastAsia="Times New Roman" w:cs="Times New Roman"/>
                <w:color w:val="000000"/>
                <w:lang w:eastAsia="pl-PL"/>
              </w:rPr>
              <w:t>1,9</w:t>
            </w:r>
          </w:p>
        </w:tc>
      </w:tr>
    </w:tbl>
    <w:p w14:paraId="03929398" w14:textId="1832D990" w:rsidR="00D96179" w:rsidRPr="00007B63" w:rsidRDefault="005527FD" w:rsidP="003A281E">
      <w:pPr>
        <w:pStyle w:val="berschrift1"/>
        <w:tabs>
          <w:tab w:val="left" w:pos="438"/>
        </w:tabs>
        <w:ind w:left="143" w:firstLine="0"/>
      </w:pPr>
      <w:bookmarkStart w:id="14" w:name="_Toc222170561"/>
      <w:r>
        <w:rPr>
          <w:smallCaps/>
          <w:spacing w:val="-2"/>
        </w:rPr>
        <w:t>A</w:t>
      </w:r>
      <w:r w:rsidR="00D47BED">
        <w:rPr>
          <w:smallCaps/>
          <w:spacing w:val="-2"/>
        </w:rPr>
        <w:t>.</w:t>
      </w:r>
      <w:r w:rsidR="003A281E">
        <w:rPr>
          <w:smallCaps/>
          <w:spacing w:val="-2"/>
        </w:rPr>
        <w:t xml:space="preserve"> Załącznik</w:t>
      </w:r>
      <w:r w:rsidR="003A281E">
        <w:rPr>
          <w:smallCaps/>
          <w:spacing w:val="-10"/>
        </w:rPr>
        <w:t xml:space="preserve"> </w:t>
      </w:r>
      <w:r w:rsidR="003A281E">
        <w:rPr>
          <w:smallCaps/>
          <w:spacing w:val="-2"/>
        </w:rPr>
        <w:t>prognoza</w:t>
      </w:r>
      <w:r w:rsidR="003A281E">
        <w:rPr>
          <w:smallCaps/>
          <w:spacing w:val="-9"/>
        </w:rPr>
        <w:t xml:space="preserve"> </w:t>
      </w:r>
      <w:r w:rsidR="003A281E">
        <w:rPr>
          <w:smallCaps/>
          <w:spacing w:val="-2"/>
        </w:rPr>
        <w:t>ruchu</w:t>
      </w:r>
      <w:bookmarkEnd w:id="14"/>
    </w:p>
    <w:p w14:paraId="6FF3F2AB" w14:textId="77777777" w:rsidR="00FE0165" w:rsidRPr="008C358F" w:rsidRDefault="00FE0165" w:rsidP="003A281E">
      <w:pPr>
        <w:pStyle w:val="berschrift1"/>
        <w:ind w:left="0" w:firstLine="0"/>
        <w:rPr>
          <w:b w:val="0"/>
          <w:bCs w:val="0"/>
        </w:rPr>
      </w:pPr>
    </w:p>
    <w:p w14:paraId="2934D09D" w14:textId="07520354" w:rsidR="00FE0165" w:rsidRPr="00FE0165" w:rsidRDefault="00FE0165" w:rsidP="00FE0165">
      <w:pPr>
        <w:sectPr w:rsidR="00FE0165" w:rsidRPr="00FE0165" w:rsidSect="005527FD">
          <w:pgSz w:w="16840" w:h="11910" w:orient="landscape"/>
          <w:pgMar w:top="992" w:right="1040" w:bottom="992" w:left="1600" w:header="0" w:footer="1416" w:gutter="0"/>
          <w:cols w:space="708"/>
          <w:docGrid w:linePitch="299"/>
        </w:sectPr>
      </w:pPr>
    </w:p>
    <w:p w14:paraId="04DBB006" w14:textId="64BCAD31" w:rsidR="00D96179" w:rsidRDefault="00D96179" w:rsidP="005527FD">
      <w:pPr>
        <w:pStyle w:val="Textkrper"/>
        <w:rPr>
          <w:rFonts w:ascii="Arial MT" w:hAnsi="Arial MT"/>
          <w:sz w:val="10"/>
        </w:rPr>
      </w:pPr>
    </w:p>
    <w:sectPr w:rsidR="00D96179" w:rsidSect="005527FD">
      <w:footerReference w:type="default" r:id="rId11"/>
      <w:pgSz w:w="11910" w:h="16840"/>
      <w:pgMar w:top="1120" w:right="992" w:bottom="280" w:left="992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E008C" w14:textId="77777777" w:rsidR="007F4E67" w:rsidRDefault="007F4E67">
      <w:r>
        <w:separator/>
      </w:r>
    </w:p>
  </w:endnote>
  <w:endnote w:type="continuationSeparator" w:id="0">
    <w:p w14:paraId="0671D428" w14:textId="77777777" w:rsidR="007F4E67" w:rsidRDefault="007F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1479331"/>
      <w:docPartObj>
        <w:docPartGallery w:val="Page Numbers (Bottom of Page)"/>
        <w:docPartUnique/>
      </w:docPartObj>
    </w:sdtPr>
    <w:sdtContent>
      <w:p w14:paraId="4950EA7D" w14:textId="0EF7FF0F" w:rsidR="00A9520A" w:rsidRDefault="00A9520A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16C13936" w14:textId="65438537" w:rsidR="00D96179" w:rsidRPr="00A9520A" w:rsidRDefault="00D96179">
    <w:pPr>
      <w:pStyle w:val="Textkrper"/>
      <w:spacing w:line="14" w:lineRule="auto"/>
      <w:rPr>
        <w:sz w:val="20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49BF" w14:textId="77777777" w:rsidR="00D96179" w:rsidRDefault="00D96179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F3918" w14:textId="77777777" w:rsidR="007F4E67" w:rsidRDefault="007F4E67">
      <w:r>
        <w:separator/>
      </w:r>
    </w:p>
  </w:footnote>
  <w:footnote w:type="continuationSeparator" w:id="0">
    <w:p w14:paraId="1D2F37B4" w14:textId="77777777" w:rsidR="007F4E67" w:rsidRDefault="007F4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02768"/>
    <w:multiLevelType w:val="hybridMultilevel"/>
    <w:tmpl w:val="0DCCA3DA"/>
    <w:lvl w:ilvl="0" w:tplc="B512F1FC">
      <w:start w:val="1"/>
      <w:numFmt w:val="decimal"/>
      <w:lvlText w:val="%1."/>
      <w:lvlJc w:val="left"/>
      <w:pPr>
        <w:ind w:left="597" w:hanging="311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" w15:restartNumberingAfterBreak="0">
    <w:nsid w:val="23714C48"/>
    <w:multiLevelType w:val="hybridMultilevel"/>
    <w:tmpl w:val="2B4A0EDC"/>
    <w:lvl w:ilvl="0" w:tplc="B512F1FC">
      <w:start w:val="1"/>
      <w:numFmt w:val="decimal"/>
      <w:lvlText w:val="%1."/>
      <w:lvlJc w:val="left"/>
      <w:pPr>
        <w:ind w:left="454" w:hanging="311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4B6CE16">
      <w:numFmt w:val="bullet"/>
      <w:lvlText w:val=""/>
      <w:lvlJc w:val="left"/>
      <w:pPr>
        <w:ind w:left="711" w:hanging="2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DBC0E384">
      <w:numFmt w:val="bullet"/>
      <w:lvlText w:val="•"/>
      <w:lvlJc w:val="left"/>
      <w:pPr>
        <w:ind w:left="1742" w:hanging="283"/>
      </w:pPr>
      <w:rPr>
        <w:rFonts w:hint="default"/>
        <w:lang w:val="pl-PL" w:eastAsia="en-US" w:bidi="ar-SA"/>
      </w:rPr>
    </w:lvl>
    <w:lvl w:ilvl="3" w:tplc="D67E3D78">
      <w:numFmt w:val="bullet"/>
      <w:lvlText w:val="•"/>
      <w:lvlJc w:val="left"/>
      <w:pPr>
        <w:ind w:left="2764" w:hanging="283"/>
      </w:pPr>
      <w:rPr>
        <w:rFonts w:hint="default"/>
        <w:lang w:val="pl-PL" w:eastAsia="en-US" w:bidi="ar-SA"/>
      </w:rPr>
    </w:lvl>
    <w:lvl w:ilvl="4" w:tplc="7AD85532">
      <w:numFmt w:val="bullet"/>
      <w:lvlText w:val="•"/>
      <w:lvlJc w:val="left"/>
      <w:pPr>
        <w:ind w:left="3787" w:hanging="283"/>
      </w:pPr>
      <w:rPr>
        <w:rFonts w:hint="default"/>
        <w:lang w:val="pl-PL" w:eastAsia="en-US" w:bidi="ar-SA"/>
      </w:rPr>
    </w:lvl>
    <w:lvl w:ilvl="5" w:tplc="B4385A56">
      <w:numFmt w:val="bullet"/>
      <w:lvlText w:val="•"/>
      <w:lvlJc w:val="left"/>
      <w:pPr>
        <w:ind w:left="4809" w:hanging="283"/>
      </w:pPr>
      <w:rPr>
        <w:rFonts w:hint="default"/>
        <w:lang w:val="pl-PL" w:eastAsia="en-US" w:bidi="ar-SA"/>
      </w:rPr>
    </w:lvl>
    <w:lvl w:ilvl="6" w:tplc="FD60F1A0">
      <w:numFmt w:val="bullet"/>
      <w:lvlText w:val="•"/>
      <w:lvlJc w:val="left"/>
      <w:pPr>
        <w:ind w:left="5832" w:hanging="283"/>
      </w:pPr>
      <w:rPr>
        <w:rFonts w:hint="default"/>
        <w:lang w:val="pl-PL" w:eastAsia="en-US" w:bidi="ar-SA"/>
      </w:rPr>
    </w:lvl>
    <w:lvl w:ilvl="7" w:tplc="0FDE0EB8">
      <w:numFmt w:val="bullet"/>
      <w:lvlText w:val="•"/>
      <w:lvlJc w:val="left"/>
      <w:pPr>
        <w:ind w:left="6854" w:hanging="283"/>
      </w:pPr>
      <w:rPr>
        <w:rFonts w:hint="default"/>
        <w:lang w:val="pl-PL" w:eastAsia="en-US" w:bidi="ar-SA"/>
      </w:rPr>
    </w:lvl>
    <w:lvl w:ilvl="8" w:tplc="F56AABE8">
      <w:numFmt w:val="bullet"/>
      <w:lvlText w:val="•"/>
      <w:lvlJc w:val="left"/>
      <w:pPr>
        <w:ind w:left="7877" w:hanging="283"/>
      </w:pPr>
      <w:rPr>
        <w:rFonts w:hint="default"/>
        <w:lang w:val="pl-PL" w:eastAsia="en-US" w:bidi="ar-SA"/>
      </w:rPr>
    </w:lvl>
  </w:abstractNum>
  <w:abstractNum w:abstractNumId="2" w15:restartNumberingAfterBreak="0">
    <w:nsid w:val="34FF5E4B"/>
    <w:multiLevelType w:val="hybridMultilevel"/>
    <w:tmpl w:val="3706438E"/>
    <w:lvl w:ilvl="0" w:tplc="FCCCB3B8">
      <w:start w:val="4"/>
      <w:numFmt w:val="decimal"/>
      <w:lvlText w:val="%1."/>
      <w:lvlJc w:val="left"/>
      <w:pPr>
        <w:ind w:left="389" w:hanging="20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491AF48A">
      <w:numFmt w:val="bullet"/>
      <w:lvlText w:val="•"/>
      <w:lvlJc w:val="left"/>
      <w:pPr>
        <w:ind w:left="1334" w:hanging="200"/>
      </w:pPr>
      <w:rPr>
        <w:rFonts w:hint="default"/>
        <w:lang w:val="pl-PL" w:eastAsia="en-US" w:bidi="ar-SA"/>
      </w:rPr>
    </w:lvl>
    <w:lvl w:ilvl="2" w:tplc="D4068866">
      <w:numFmt w:val="bullet"/>
      <w:lvlText w:val="•"/>
      <w:lvlJc w:val="left"/>
      <w:pPr>
        <w:ind w:left="2288" w:hanging="200"/>
      </w:pPr>
      <w:rPr>
        <w:rFonts w:hint="default"/>
        <w:lang w:val="pl-PL" w:eastAsia="en-US" w:bidi="ar-SA"/>
      </w:rPr>
    </w:lvl>
    <w:lvl w:ilvl="3" w:tplc="3EA47A46">
      <w:numFmt w:val="bullet"/>
      <w:lvlText w:val="•"/>
      <w:lvlJc w:val="left"/>
      <w:pPr>
        <w:ind w:left="3242" w:hanging="200"/>
      </w:pPr>
      <w:rPr>
        <w:rFonts w:hint="default"/>
        <w:lang w:val="pl-PL" w:eastAsia="en-US" w:bidi="ar-SA"/>
      </w:rPr>
    </w:lvl>
    <w:lvl w:ilvl="4" w:tplc="45845F60">
      <w:numFmt w:val="bullet"/>
      <w:lvlText w:val="•"/>
      <w:lvlJc w:val="left"/>
      <w:pPr>
        <w:ind w:left="4196" w:hanging="200"/>
      </w:pPr>
      <w:rPr>
        <w:rFonts w:hint="default"/>
        <w:lang w:val="pl-PL" w:eastAsia="en-US" w:bidi="ar-SA"/>
      </w:rPr>
    </w:lvl>
    <w:lvl w:ilvl="5" w:tplc="44968A4A">
      <w:numFmt w:val="bullet"/>
      <w:lvlText w:val="•"/>
      <w:lvlJc w:val="left"/>
      <w:pPr>
        <w:ind w:left="5151" w:hanging="200"/>
      </w:pPr>
      <w:rPr>
        <w:rFonts w:hint="default"/>
        <w:lang w:val="pl-PL" w:eastAsia="en-US" w:bidi="ar-SA"/>
      </w:rPr>
    </w:lvl>
    <w:lvl w:ilvl="6" w:tplc="DB9EF81A">
      <w:numFmt w:val="bullet"/>
      <w:lvlText w:val="•"/>
      <w:lvlJc w:val="left"/>
      <w:pPr>
        <w:ind w:left="6105" w:hanging="200"/>
      </w:pPr>
      <w:rPr>
        <w:rFonts w:hint="default"/>
        <w:lang w:val="pl-PL" w:eastAsia="en-US" w:bidi="ar-SA"/>
      </w:rPr>
    </w:lvl>
    <w:lvl w:ilvl="7" w:tplc="BB22B5AC">
      <w:numFmt w:val="bullet"/>
      <w:lvlText w:val="•"/>
      <w:lvlJc w:val="left"/>
      <w:pPr>
        <w:ind w:left="7059" w:hanging="200"/>
      </w:pPr>
      <w:rPr>
        <w:rFonts w:hint="default"/>
        <w:lang w:val="pl-PL" w:eastAsia="en-US" w:bidi="ar-SA"/>
      </w:rPr>
    </w:lvl>
    <w:lvl w:ilvl="8" w:tplc="0B120E4C">
      <w:numFmt w:val="bullet"/>
      <w:lvlText w:val="•"/>
      <w:lvlJc w:val="left"/>
      <w:pPr>
        <w:ind w:left="8013" w:hanging="200"/>
      </w:pPr>
      <w:rPr>
        <w:rFonts w:hint="default"/>
        <w:lang w:val="pl-PL" w:eastAsia="en-US" w:bidi="ar-SA"/>
      </w:rPr>
    </w:lvl>
  </w:abstractNum>
  <w:abstractNum w:abstractNumId="3" w15:restartNumberingAfterBreak="0">
    <w:nsid w:val="38F13210"/>
    <w:multiLevelType w:val="hybridMultilevel"/>
    <w:tmpl w:val="8AB83B1A"/>
    <w:lvl w:ilvl="0" w:tplc="B18CDFA8">
      <w:start w:val="1"/>
      <w:numFmt w:val="decimal"/>
      <w:lvlText w:val="%1."/>
      <w:lvlJc w:val="left"/>
      <w:pPr>
        <w:ind w:left="389" w:hanging="20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BC2A2236">
      <w:numFmt w:val="bullet"/>
      <w:lvlText w:val="•"/>
      <w:lvlJc w:val="left"/>
      <w:pPr>
        <w:ind w:left="1334" w:hanging="200"/>
      </w:pPr>
      <w:rPr>
        <w:rFonts w:hint="default"/>
        <w:lang w:val="pl-PL" w:eastAsia="en-US" w:bidi="ar-SA"/>
      </w:rPr>
    </w:lvl>
    <w:lvl w:ilvl="2" w:tplc="DB0E24FC">
      <w:numFmt w:val="bullet"/>
      <w:lvlText w:val="•"/>
      <w:lvlJc w:val="left"/>
      <w:pPr>
        <w:ind w:left="2288" w:hanging="200"/>
      </w:pPr>
      <w:rPr>
        <w:rFonts w:hint="default"/>
        <w:lang w:val="pl-PL" w:eastAsia="en-US" w:bidi="ar-SA"/>
      </w:rPr>
    </w:lvl>
    <w:lvl w:ilvl="3" w:tplc="3DFA13C8">
      <w:numFmt w:val="bullet"/>
      <w:lvlText w:val="•"/>
      <w:lvlJc w:val="left"/>
      <w:pPr>
        <w:ind w:left="3242" w:hanging="200"/>
      </w:pPr>
      <w:rPr>
        <w:rFonts w:hint="default"/>
        <w:lang w:val="pl-PL" w:eastAsia="en-US" w:bidi="ar-SA"/>
      </w:rPr>
    </w:lvl>
    <w:lvl w:ilvl="4" w:tplc="5FBADD2A">
      <w:numFmt w:val="bullet"/>
      <w:lvlText w:val="•"/>
      <w:lvlJc w:val="left"/>
      <w:pPr>
        <w:ind w:left="4196" w:hanging="200"/>
      </w:pPr>
      <w:rPr>
        <w:rFonts w:hint="default"/>
        <w:lang w:val="pl-PL" w:eastAsia="en-US" w:bidi="ar-SA"/>
      </w:rPr>
    </w:lvl>
    <w:lvl w:ilvl="5" w:tplc="582865F2">
      <w:numFmt w:val="bullet"/>
      <w:lvlText w:val="•"/>
      <w:lvlJc w:val="left"/>
      <w:pPr>
        <w:ind w:left="5151" w:hanging="200"/>
      </w:pPr>
      <w:rPr>
        <w:rFonts w:hint="default"/>
        <w:lang w:val="pl-PL" w:eastAsia="en-US" w:bidi="ar-SA"/>
      </w:rPr>
    </w:lvl>
    <w:lvl w:ilvl="6" w:tplc="653AF084">
      <w:numFmt w:val="bullet"/>
      <w:lvlText w:val="•"/>
      <w:lvlJc w:val="left"/>
      <w:pPr>
        <w:ind w:left="6105" w:hanging="200"/>
      </w:pPr>
      <w:rPr>
        <w:rFonts w:hint="default"/>
        <w:lang w:val="pl-PL" w:eastAsia="en-US" w:bidi="ar-SA"/>
      </w:rPr>
    </w:lvl>
    <w:lvl w:ilvl="7" w:tplc="A9849EEC">
      <w:numFmt w:val="bullet"/>
      <w:lvlText w:val="•"/>
      <w:lvlJc w:val="left"/>
      <w:pPr>
        <w:ind w:left="7059" w:hanging="200"/>
      </w:pPr>
      <w:rPr>
        <w:rFonts w:hint="default"/>
        <w:lang w:val="pl-PL" w:eastAsia="en-US" w:bidi="ar-SA"/>
      </w:rPr>
    </w:lvl>
    <w:lvl w:ilvl="8" w:tplc="6BF62B80">
      <w:numFmt w:val="bullet"/>
      <w:lvlText w:val="•"/>
      <w:lvlJc w:val="left"/>
      <w:pPr>
        <w:ind w:left="8013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541A37E9"/>
    <w:multiLevelType w:val="hybridMultilevel"/>
    <w:tmpl w:val="66CC1BBC"/>
    <w:lvl w:ilvl="0" w:tplc="74E05216">
      <w:start w:val="4"/>
      <w:numFmt w:val="decimal"/>
      <w:lvlText w:val="%1."/>
      <w:lvlJc w:val="left"/>
      <w:pPr>
        <w:ind w:left="454" w:hanging="311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FD4608C">
      <w:numFmt w:val="bullet"/>
      <w:lvlText w:val="•"/>
      <w:lvlJc w:val="left"/>
      <w:pPr>
        <w:ind w:left="1406" w:hanging="311"/>
      </w:pPr>
      <w:rPr>
        <w:rFonts w:hint="default"/>
        <w:lang w:val="pl-PL" w:eastAsia="en-US" w:bidi="ar-SA"/>
      </w:rPr>
    </w:lvl>
    <w:lvl w:ilvl="2" w:tplc="305C9FB4">
      <w:numFmt w:val="bullet"/>
      <w:lvlText w:val="•"/>
      <w:lvlJc w:val="left"/>
      <w:pPr>
        <w:ind w:left="2352" w:hanging="311"/>
      </w:pPr>
      <w:rPr>
        <w:rFonts w:hint="default"/>
        <w:lang w:val="pl-PL" w:eastAsia="en-US" w:bidi="ar-SA"/>
      </w:rPr>
    </w:lvl>
    <w:lvl w:ilvl="3" w:tplc="52AE2F00">
      <w:numFmt w:val="bullet"/>
      <w:lvlText w:val="•"/>
      <w:lvlJc w:val="left"/>
      <w:pPr>
        <w:ind w:left="3298" w:hanging="311"/>
      </w:pPr>
      <w:rPr>
        <w:rFonts w:hint="default"/>
        <w:lang w:val="pl-PL" w:eastAsia="en-US" w:bidi="ar-SA"/>
      </w:rPr>
    </w:lvl>
    <w:lvl w:ilvl="4" w:tplc="855EF9AA">
      <w:numFmt w:val="bullet"/>
      <w:lvlText w:val="•"/>
      <w:lvlJc w:val="left"/>
      <w:pPr>
        <w:ind w:left="4244" w:hanging="311"/>
      </w:pPr>
      <w:rPr>
        <w:rFonts w:hint="default"/>
        <w:lang w:val="pl-PL" w:eastAsia="en-US" w:bidi="ar-SA"/>
      </w:rPr>
    </w:lvl>
    <w:lvl w:ilvl="5" w:tplc="8160DE26">
      <w:numFmt w:val="bullet"/>
      <w:lvlText w:val="•"/>
      <w:lvlJc w:val="left"/>
      <w:pPr>
        <w:ind w:left="5191" w:hanging="311"/>
      </w:pPr>
      <w:rPr>
        <w:rFonts w:hint="default"/>
        <w:lang w:val="pl-PL" w:eastAsia="en-US" w:bidi="ar-SA"/>
      </w:rPr>
    </w:lvl>
    <w:lvl w:ilvl="6" w:tplc="16B4496A">
      <w:numFmt w:val="bullet"/>
      <w:lvlText w:val="•"/>
      <w:lvlJc w:val="left"/>
      <w:pPr>
        <w:ind w:left="6137" w:hanging="311"/>
      </w:pPr>
      <w:rPr>
        <w:rFonts w:hint="default"/>
        <w:lang w:val="pl-PL" w:eastAsia="en-US" w:bidi="ar-SA"/>
      </w:rPr>
    </w:lvl>
    <w:lvl w:ilvl="7" w:tplc="D1E61F52">
      <w:numFmt w:val="bullet"/>
      <w:lvlText w:val="•"/>
      <w:lvlJc w:val="left"/>
      <w:pPr>
        <w:ind w:left="7083" w:hanging="311"/>
      </w:pPr>
      <w:rPr>
        <w:rFonts w:hint="default"/>
        <w:lang w:val="pl-PL" w:eastAsia="en-US" w:bidi="ar-SA"/>
      </w:rPr>
    </w:lvl>
    <w:lvl w:ilvl="8" w:tplc="CFB011CE">
      <w:numFmt w:val="bullet"/>
      <w:lvlText w:val="•"/>
      <w:lvlJc w:val="left"/>
      <w:pPr>
        <w:ind w:left="8029" w:hanging="311"/>
      </w:pPr>
      <w:rPr>
        <w:rFonts w:hint="default"/>
        <w:lang w:val="pl-PL" w:eastAsia="en-US" w:bidi="ar-SA"/>
      </w:rPr>
    </w:lvl>
  </w:abstractNum>
  <w:abstractNum w:abstractNumId="5" w15:restartNumberingAfterBreak="0">
    <w:nsid w:val="70C21520"/>
    <w:multiLevelType w:val="hybridMultilevel"/>
    <w:tmpl w:val="390CEDDA"/>
    <w:lvl w:ilvl="0" w:tplc="0415000F">
      <w:start w:val="1"/>
      <w:numFmt w:val="decimal"/>
      <w:lvlText w:val="%1.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num w:numId="1" w16cid:durableId="1874414721">
    <w:abstractNumId w:val="1"/>
  </w:num>
  <w:num w:numId="2" w16cid:durableId="2045058132">
    <w:abstractNumId w:val="4"/>
  </w:num>
  <w:num w:numId="3" w16cid:durableId="2096708851">
    <w:abstractNumId w:val="2"/>
  </w:num>
  <w:num w:numId="4" w16cid:durableId="1260798813">
    <w:abstractNumId w:val="3"/>
  </w:num>
  <w:num w:numId="5" w16cid:durableId="1654329387">
    <w:abstractNumId w:val="5"/>
  </w:num>
  <w:num w:numId="6" w16cid:durableId="239289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179"/>
    <w:rsid w:val="00007B63"/>
    <w:rsid w:val="00086B3A"/>
    <w:rsid w:val="00147511"/>
    <w:rsid w:val="00153270"/>
    <w:rsid w:val="001A3229"/>
    <w:rsid w:val="001B077B"/>
    <w:rsid w:val="00202376"/>
    <w:rsid w:val="00224966"/>
    <w:rsid w:val="00252EA0"/>
    <w:rsid w:val="002C2B30"/>
    <w:rsid w:val="003A281E"/>
    <w:rsid w:val="003B5426"/>
    <w:rsid w:val="003F7287"/>
    <w:rsid w:val="00487374"/>
    <w:rsid w:val="00504CD3"/>
    <w:rsid w:val="005514D8"/>
    <w:rsid w:val="005527FD"/>
    <w:rsid w:val="0057020A"/>
    <w:rsid w:val="006B5C5B"/>
    <w:rsid w:val="006C0592"/>
    <w:rsid w:val="006F0096"/>
    <w:rsid w:val="007B56C3"/>
    <w:rsid w:val="007F4E67"/>
    <w:rsid w:val="00873A6B"/>
    <w:rsid w:val="008C358F"/>
    <w:rsid w:val="008E414E"/>
    <w:rsid w:val="0095463A"/>
    <w:rsid w:val="009B5174"/>
    <w:rsid w:val="009C5CA8"/>
    <w:rsid w:val="00A024AB"/>
    <w:rsid w:val="00A46090"/>
    <w:rsid w:val="00A9520A"/>
    <w:rsid w:val="00AB4C97"/>
    <w:rsid w:val="00B4524B"/>
    <w:rsid w:val="00BB2D26"/>
    <w:rsid w:val="00D02B0E"/>
    <w:rsid w:val="00D13028"/>
    <w:rsid w:val="00D263C6"/>
    <w:rsid w:val="00D47BED"/>
    <w:rsid w:val="00D96179"/>
    <w:rsid w:val="00DC250F"/>
    <w:rsid w:val="00E45482"/>
    <w:rsid w:val="00EC305C"/>
    <w:rsid w:val="00F62C4A"/>
    <w:rsid w:val="00F82692"/>
    <w:rsid w:val="00FE0165"/>
    <w:rsid w:val="00FE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A8397"/>
  <w15:docId w15:val="{E48C6CCF-C12E-434E-880C-E8DCC9F6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Verdana" w:eastAsia="Verdana" w:hAnsi="Verdana" w:cs="Verdana"/>
      <w:lang w:val="pl-PL"/>
    </w:rPr>
  </w:style>
  <w:style w:type="paragraph" w:styleId="berschrift1">
    <w:name w:val="heading 1"/>
    <w:basedOn w:val="Standard"/>
    <w:uiPriority w:val="9"/>
    <w:qFormat/>
    <w:pPr>
      <w:ind w:left="438" w:hanging="295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39"/>
    <w:qFormat/>
    <w:pPr>
      <w:spacing w:before="240"/>
      <w:ind w:left="387" w:hanging="198"/>
    </w:pPr>
    <w:rPr>
      <w:rFonts w:ascii="Calibri" w:eastAsia="Calibri" w:hAnsi="Calibri" w:cs="Calibri"/>
      <w:b/>
      <w:bCs/>
      <w:sz w:val="20"/>
      <w:szCs w:val="20"/>
    </w:r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ind w:left="387" w:hanging="295"/>
    </w:pPr>
  </w:style>
  <w:style w:type="paragraph" w:customStyle="1" w:styleId="TableParagraph">
    <w:name w:val="Table Paragraph"/>
    <w:basedOn w:val="Standard"/>
    <w:uiPriority w:val="1"/>
    <w:qFormat/>
    <w:pPr>
      <w:spacing w:before="39"/>
      <w:ind w:left="45" w:right="35"/>
      <w:jc w:val="center"/>
    </w:pPr>
    <w:rPr>
      <w:rFonts w:ascii="Arial MT" w:eastAsia="Arial MT" w:hAnsi="Arial MT" w:cs="Arial MT"/>
    </w:rPr>
  </w:style>
  <w:style w:type="paragraph" w:styleId="Kopfzeile">
    <w:name w:val="header"/>
    <w:basedOn w:val="Standard"/>
    <w:link w:val="KopfzeileZchn"/>
    <w:uiPriority w:val="99"/>
    <w:unhideWhenUsed/>
    <w:rsid w:val="00A9520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9520A"/>
    <w:rPr>
      <w:rFonts w:ascii="Verdana" w:eastAsia="Verdana" w:hAnsi="Verdana" w:cs="Verdana"/>
      <w:lang w:val="pl-PL"/>
    </w:rPr>
  </w:style>
  <w:style w:type="paragraph" w:styleId="Fuzeile">
    <w:name w:val="footer"/>
    <w:basedOn w:val="Standard"/>
    <w:link w:val="FuzeileZchn"/>
    <w:uiPriority w:val="99"/>
    <w:unhideWhenUsed/>
    <w:rsid w:val="00A9520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9520A"/>
    <w:rPr>
      <w:rFonts w:ascii="Verdana" w:eastAsia="Verdana" w:hAnsi="Verdana" w:cs="Verdana"/>
      <w:lang w:val="pl-PL"/>
    </w:rPr>
  </w:style>
  <w:style w:type="table" w:styleId="Tabellenraster">
    <w:name w:val="Table Grid"/>
    <w:basedOn w:val="NormaleTabelle"/>
    <w:uiPriority w:val="39"/>
    <w:rsid w:val="0000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3A281E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B2D26"/>
    <w:rPr>
      <w:color w:val="605E5C"/>
      <w:shd w:val="clear" w:color="auto" w:fill="E1DFD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47BE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gddkia/zalozenia-do-prognoz-ruc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ddkia.gov.pl/pl/992/zalozenia-do-prognoz-ruchu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58331-94A6-48E6-8076-4A9B88A3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7</Pages>
  <Words>775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Monika Inglot</cp:lastModifiedBy>
  <cp:revision>9</cp:revision>
  <dcterms:created xsi:type="dcterms:W3CDTF">2026-01-26T22:12:00Z</dcterms:created>
  <dcterms:modified xsi:type="dcterms:W3CDTF">2026-02-16T20:46:00Z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LastSaved">
    <vt:filetime>2026-01-26T00:00:00Z</vt:filetime>
  </property>
  <property fmtid="{D5CDD505-2E9C-101B-9397-08002B2CF9AE}" pid="4" name="Producer">
    <vt:lpwstr>PDFill PDF Editor 14.0</vt:lpwstr>
  </property>
</Properties>
</file>